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E597" w14:textId="77777777" w:rsidR="00851037" w:rsidRDefault="00851037" w:rsidP="005A40FA">
      <w:pPr>
        <w:pStyle w:val="PlainText"/>
        <w:rPr>
          <w:rFonts w:asciiTheme="minorHAnsi" w:hAnsiTheme="minorHAnsi"/>
          <w:b/>
          <w:bCs/>
          <w:szCs w:val="24"/>
        </w:rPr>
      </w:pPr>
    </w:p>
    <w:p w14:paraId="69CB9AA0" w14:textId="77777777" w:rsidR="005A40FA" w:rsidRDefault="005A40FA" w:rsidP="005A40FA">
      <w:pPr>
        <w:pStyle w:val="PlainText"/>
        <w:rPr>
          <w:rFonts w:asciiTheme="minorHAnsi" w:hAnsiTheme="minorHAnsi"/>
          <w:b/>
          <w:bCs/>
          <w:szCs w:val="24"/>
        </w:rPr>
      </w:pPr>
    </w:p>
    <w:p w14:paraId="0E25406A" w14:textId="77777777" w:rsidR="005A40FA" w:rsidRPr="00663D9E" w:rsidRDefault="005A40FA" w:rsidP="005A40FA">
      <w:pPr>
        <w:jc w:val="center"/>
        <w:rPr>
          <w:rFonts w:ascii="Calibri" w:eastAsia="Times New Roman" w:hAnsi="Calibri" w:cs="Times New Roman"/>
          <w:b/>
          <w:color w:val="00B050"/>
          <w:kern w:val="0"/>
          <w:sz w:val="28"/>
          <w:szCs w:val="28"/>
          <w14:ligatures w14:val="none"/>
        </w:rPr>
      </w:pPr>
      <w:r w:rsidRPr="00663D9E">
        <w:rPr>
          <w:rFonts w:ascii="Calibri" w:eastAsia="Times New Roman" w:hAnsi="Calibri" w:cs="Times New Roman"/>
          <w:b/>
          <w:color w:val="00B050"/>
          <w:kern w:val="0"/>
          <w:sz w:val="28"/>
          <w:szCs w:val="28"/>
          <w14:ligatures w14:val="none"/>
        </w:rPr>
        <w:t>Adelaide Medical Centre Patient Participation Group</w:t>
      </w:r>
    </w:p>
    <w:p w14:paraId="4624E21F" w14:textId="411D31A1" w:rsidR="005A40FA" w:rsidRPr="00663D9E" w:rsidRDefault="005A40FA" w:rsidP="005A40FA">
      <w:pPr>
        <w:jc w:val="center"/>
        <w:rPr>
          <w:rFonts w:ascii="Calibri" w:eastAsia="Times New Roman" w:hAnsi="Calibri" w:cs="Times New Roman"/>
          <w:b/>
          <w:color w:val="00B050"/>
          <w:kern w:val="0"/>
          <w14:ligatures w14:val="none"/>
        </w:rPr>
      </w:pPr>
      <w:r w:rsidRPr="00663D9E">
        <w:rPr>
          <w:rFonts w:ascii="Calibri" w:eastAsia="Times New Roman" w:hAnsi="Calibri" w:cs="Times New Roman"/>
          <w:b/>
          <w:color w:val="00B050"/>
          <w:kern w:val="0"/>
          <w:sz w:val="28"/>
          <w:szCs w:val="28"/>
          <w14:ligatures w14:val="none"/>
        </w:rPr>
        <w:t>Notes of patients open meeting held on 27 Nov 2024</w:t>
      </w:r>
    </w:p>
    <w:p w14:paraId="13973FFA" w14:textId="77777777" w:rsidR="00663D9E" w:rsidRDefault="00663D9E" w:rsidP="00663D9E">
      <w:pPr>
        <w:pStyle w:val="PlainText"/>
        <w:rPr>
          <w:rFonts w:asciiTheme="minorHAnsi" w:hAnsiTheme="minorHAnsi"/>
          <w:szCs w:val="24"/>
        </w:rPr>
      </w:pPr>
    </w:p>
    <w:p w14:paraId="12AA6106" w14:textId="2D9B7ECD" w:rsidR="00663D9E" w:rsidRPr="00663D9E" w:rsidRDefault="00663D9E" w:rsidP="00663D9E">
      <w:pPr>
        <w:pStyle w:val="PlainText"/>
        <w:rPr>
          <w:rFonts w:asciiTheme="minorHAnsi" w:hAnsiTheme="minorHAnsi"/>
          <w:b/>
          <w:bCs/>
          <w:szCs w:val="24"/>
        </w:rPr>
      </w:pPr>
      <w:r w:rsidRPr="00663D9E">
        <w:rPr>
          <w:rFonts w:asciiTheme="minorHAnsi" w:hAnsiTheme="minorHAnsi"/>
          <w:szCs w:val="24"/>
        </w:rPr>
        <w:t xml:space="preserve">In addition to the advertised topics </w:t>
      </w:r>
      <w:r>
        <w:rPr>
          <w:rFonts w:asciiTheme="minorHAnsi" w:hAnsiTheme="minorHAnsi"/>
          <w:szCs w:val="24"/>
        </w:rPr>
        <w:t xml:space="preserve"> (the roles of </w:t>
      </w:r>
      <w:r w:rsidRPr="00663D9E">
        <w:rPr>
          <w:rFonts w:asciiTheme="minorHAnsi" w:hAnsiTheme="minorHAnsi"/>
          <w:szCs w:val="24"/>
        </w:rPr>
        <w:t xml:space="preserve">Physician Associates and  </w:t>
      </w:r>
      <w:r w:rsidRPr="00663D9E">
        <w:rPr>
          <w:szCs w:val="24"/>
        </w:rPr>
        <w:t xml:space="preserve">Clinical </w:t>
      </w:r>
      <w:r>
        <w:rPr>
          <w:szCs w:val="24"/>
        </w:rPr>
        <w:t>P</w:t>
      </w:r>
      <w:r w:rsidRPr="00663D9E">
        <w:rPr>
          <w:szCs w:val="24"/>
        </w:rPr>
        <w:t xml:space="preserve">harmacist </w:t>
      </w:r>
      <w:r w:rsidRPr="00663D9E">
        <w:rPr>
          <w:szCs w:val="24"/>
        </w:rPr>
        <w:t>) we also covered the role of the</w:t>
      </w:r>
      <w:r>
        <w:rPr>
          <w:szCs w:val="24"/>
        </w:rPr>
        <w:t xml:space="preserve"> Social Prescriber. </w:t>
      </w:r>
    </w:p>
    <w:p w14:paraId="098569FE" w14:textId="77777777" w:rsidR="008A6D0C" w:rsidRDefault="008A6D0C" w:rsidP="005A40FA">
      <w:pPr>
        <w:pStyle w:val="PlainText"/>
        <w:ind w:left="360"/>
        <w:rPr>
          <w:rFonts w:asciiTheme="minorHAnsi" w:hAnsiTheme="minorHAnsi"/>
          <w:b/>
          <w:bCs/>
          <w:szCs w:val="24"/>
        </w:rPr>
      </w:pPr>
    </w:p>
    <w:p w14:paraId="792E0AB4" w14:textId="1805BBCB" w:rsidR="00BB5296" w:rsidRPr="00663D9E" w:rsidRDefault="00CA1DC9" w:rsidP="00CA1DC9">
      <w:pPr>
        <w:pStyle w:val="PlainText"/>
        <w:numPr>
          <w:ilvl w:val="0"/>
          <w:numId w:val="1"/>
        </w:numPr>
        <w:rPr>
          <w:rFonts w:asciiTheme="minorHAnsi" w:hAnsiTheme="minorHAnsi"/>
          <w:b/>
          <w:bCs/>
          <w:color w:val="00B050"/>
          <w:szCs w:val="24"/>
        </w:rPr>
      </w:pPr>
      <w:r w:rsidRPr="00663D9E">
        <w:rPr>
          <w:rFonts w:asciiTheme="minorHAnsi" w:hAnsiTheme="minorHAnsi"/>
          <w:b/>
          <w:bCs/>
          <w:color w:val="00B050"/>
          <w:szCs w:val="24"/>
        </w:rPr>
        <w:t>Physician Associates: their role  education , training and supervision</w:t>
      </w:r>
      <w:r w:rsidR="00BB5296" w:rsidRPr="00663D9E">
        <w:rPr>
          <w:rFonts w:asciiTheme="minorHAnsi" w:hAnsiTheme="minorHAnsi"/>
          <w:b/>
          <w:bCs/>
          <w:color w:val="00B050"/>
          <w:szCs w:val="24"/>
        </w:rPr>
        <w:t>: Presentation by Dr Miller</w:t>
      </w:r>
      <w:r w:rsidR="00BB5296" w:rsidRPr="00663D9E">
        <w:rPr>
          <w:rFonts w:asciiTheme="minorHAnsi" w:hAnsiTheme="minorHAnsi"/>
          <w:color w:val="00B050"/>
          <w:szCs w:val="24"/>
        </w:rPr>
        <w:t xml:space="preserve"> </w:t>
      </w:r>
    </w:p>
    <w:p w14:paraId="1C380EF8" w14:textId="77777777" w:rsidR="00BB5296" w:rsidRPr="00182FF5" w:rsidRDefault="00BB5296" w:rsidP="00BB5296">
      <w:pPr>
        <w:pStyle w:val="PlainText"/>
        <w:ind w:left="720"/>
        <w:rPr>
          <w:rFonts w:asciiTheme="minorHAnsi" w:hAnsiTheme="minorHAnsi"/>
          <w:b/>
          <w:bCs/>
          <w:szCs w:val="24"/>
        </w:rPr>
      </w:pPr>
    </w:p>
    <w:p w14:paraId="5B6D8F10" w14:textId="6304C416" w:rsidR="00866802" w:rsidRPr="00182FF5" w:rsidRDefault="00866802" w:rsidP="00CA1DC9">
      <w:pPr>
        <w:pStyle w:val="PlainText"/>
        <w:rPr>
          <w:rFonts w:asciiTheme="minorHAnsi" w:hAnsiTheme="minorHAnsi"/>
          <w:szCs w:val="24"/>
          <w:u w:val="single"/>
        </w:rPr>
      </w:pPr>
      <w:r w:rsidRPr="00182FF5">
        <w:rPr>
          <w:rFonts w:asciiTheme="minorHAnsi" w:hAnsiTheme="minorHAnsi"/>
          <w:szCs w:val="24"/>
          <w:u w:val="single"/>
        </w:rPr>
        <w:t xml:space="preserve">Introduction </w:t>
      </w:r>
    </w:p>
    <w:p w14:paraId="17DDF961" w14:textId="04ECF10B" w:rsidR="00CA1DC9" w:rsidRPr="00182FF5" w:rsidRDefault="00CA1DC9" w:rsidP="00CA1DC9">
      <w:pPr>
        <w:pStyle w:val="PlainText"/>
        <w:rPr>
          <w:rFonts w:asciiTheme="minorHAnsi" w:hAnsiTheme="minorHAnsi"/>
          <w:szCs w:val="24"/>
        </w:rPr>
      </w:pPr>
      <w:r w:rsidRPr="00182FF5">
        <w:rPr>
          <w:rFonts w:asciiTheme="minorHAnsi" w:hAnsiTheme="minorHAnsi"/>
          <w:szCs w:val="24"/>
        </w:rPr>
        <w:t xml:space="preserve">PAs </w:t>
      </w:r>
      <w:r w:rsidR="00663D9E">
        <w:rPr>
          <w:rFonts w:asciiTheme="minorHAnsi" w:hAnsiTheme="minorHAnsi"/>
          <w:szCs w:val="24"/>
        </w:rPr>
        <w:t xml:space="preserve">(Physician Associates) </w:t>
      </w:r>
      <w:r w:rsidRPr="00182FF5">
        <w:rPr>
          <w:rFonts w:asciiTheme="minorHAnsi" w:hAnsiTheme="minorHAnsi"/>
          <w:szCs w:val="24"/>
        </w:rPr>
        <w:t>are innovative health professionals who work alongside the GPs, nurses, and pharmacists at the surgery. They play a crucial role in enhancing the efficiency and effectiveness of healthcare at the practice.</w:t>
      </w:r>
    </w:p>
    <w:p w14:paraId="1A1B8CDD" w14:textId="77777777" w:rsidR="00CA1DC9" w:rsidRPr="00182FF5" w:rsidRDefault="00CA1DC9" w:rsidP="00CA1DC9">
      <w:pPr>
        <w:pStyle w:val="PlainText"/>
        <w:rPr>
          <w:rFonts w:asciiTheme="minorHAnsi" w:hAnsiTheme="minorHAnsi"/>
          <w:szCs w:val="24"/>
        </w:rPr>
      </w:pPr>
    </w:p>
    <w:p w14:paraId="39B4CAAA" w14:textId="77777777" w:rsidR="00CA1DC9" w:rsidRPr="00182FF5" w:rsidRDefault="00CA1DC9" w:rsidP="00CA1DC9">
      <w:pPr>
        <w:pStyle w:val="PlainText"/>
        <w:rPr>
          <w:rFonts w:asciiTheme="minorHAnsi" w:hAnsiTheme="minorHAnsi"/>
          <w:szCs w:val="24"/>
          <w:u w:val="single"/>
        </w:rPr>
      </w:pPr>
      <w:r w:rsidRPr="00182FF5">
        <w:rPr>
          <w:rFonts w:asciiTheme="minorHAnsi" w:hAnsiTheme="minorHAnsi"/>
          <w:szCs w:val="24"/>
          <w:u w:val="single"/>
        </w:rPr>
        <w:t>Education</w:t>
      </w:r>
    </w:p>
    <w:p w14:paraId="19BA9C6E" w14:textId="3C33F46E" w:rsidR="00CA1DC9" w:rsidRPr="00182FF5" w:rsidRDefault="00CA1DC9" w:rsidP="00CA1DC9">
      <w:pPr>
        <w:pStyle w:val="PlainText"/>
        <w:rPr>
          <w:rFonts w:asciiTheme="minorHAnsi" w:hAnsiTheme="minorHAnsi"/>
          <w:szCs w:val="24"/>
        </w:rPr>
      </w:pPr>
      <w:r w:rsidRPr="00182FF5">
        <w:rPr>
          <w:rFonts w:asciiTheme="minorHAnsi" w:hAnsiTheme="minorHAnsi"/>
          <w:szCs w:val="24"/>
        </w:rPr>
        <w:t>After completing a BSc in life sciences, biomedicine, or other health related  BSc</w:t>
      </w:r>
      <w:r w:rsidR="00BB5296" w:rsidRPr="00182FF5">
        <w:rPr>
          <w:rFonts w:asciiTheme="minorHAnsi" w:hAnsiTheme="minorHAnsi"/>
          <w:szCs w:val="24"/>
        </w:rPr>
        <w:t>,</w:t>
      </w:r>
      <w:r w:rsidRPr="00182FF5">
        <w:rPr>
          <w:rFonts w:asciiTheme="minorHAnsi" w:hAnsiTheme="minorHAnsi"/>
          <w:szCs w:val="24"/>
        </w:rPr>
        <w:t xml:space="preserve"> </w:t>
      </w:r>
      <w:r w:rsidR="00BB5296" w:rsidRPr="00182FF5">
        <w:rPr>
          <w:rFonts w:asciiTheme="minorHAnsi" w:hAnsiTheme="minorHAnsi"/>
          <w:szCs w:val="24"/>
        </w:rPr>
        <w:t>t</w:t>
      </w:r>
      <w:r w:rsidRPr="00182FF5">
        <w:rPr>
          <w:rFonts w:asciiTheme="minorHAnsi" w:hAnsiTheme="minorHAnsi"/>
          <w:szCs w:val="24"/>
        </w:rPr>
        <w:t xml:space="preserve">hey </w:t>
      </w:r>
      <w:r w:rsidR="00BB5296" w:rsidRPr="00182FF5">
        <w:rPr>
          <w:rFonts w:asciiTheme="minorHAnsi" w:hAnsiTheme="minorHAnsi"/>
          <w:szCs w:val="24"/>
        </w:rPr>
        <w:t xml:space="preserve">undertake </w:t>
      </w:r>
      <w:r w:rsidRPr="00182FF5">
        <w:rPr>
          <w:rFonts w:asciiTheme="minorHAnsi" w:hAnsiTheme="minorHAnsi"/>
          <w:szCs w:val="24"/>
        </w:rPr>
        <w:t xml:space="preserve"> a postgraduate master’s degree from an accredited university at a cost to each of  over £24K </w:t>
      </w:r>
    </w:p>
    <w:p w14:paraId="79159986" w14:textId="77777777" w:rsidR="00BB5296" w:rsidRPr="00182FF5" w:rsidRDefault="00BB5296" w:rsidP="00CA1DC9">
      <w:pPr>
        <w:pStyle w:val="PlainText"/>
        <w:rPr>
          <w:rFonts w:asciiTheme="minorHAnsi" w:hAnsiTheme="minorHAnsi"/>
          <w:szCs w:val="24"/>
        </w:rPr>
      </w:pPr>
    </w:p>
    <w:p w14:paraId="79A4FFB1" w14:textId="09855B51" w:rsidR="00CA1DC9" w:rsidRPr="00182FF5" w:rsidRDefault="00CA1DC9" w:rsidP="00CA1DC9">
      <w:pPr>
        <w:pStyle w:val="PlainText"/>
        <w:rPr>
          <w:rFonts w:asciiTheme="minorHAnsi" w:hAnsiTheme="minorHAnsi"/>
          <w:szCs w:val="24"/>
        </w:rPr>
      </w:pPr>
      <w:r w:rsidRPr="00182FF5">
        <w:rPr>
          <w:rFonts w:asciiTheme="minorHAnsi" w:hAnsiTheme="minorHAnsi"/>
          <w:szCs w:val="24"/>
        </w:rPr>
        <w:t xml:space="preserve">Throughout their work they engage in continuing education and renew their certification. Our PAs have weekly </w:t>
      </w:r>
      <w:r w:rsidR="00BB5296" w:rsidRPr="00182FF5">
        <w:rPr>
          <w:rFonts w:asciiTheme="minorHAnsi" w:hAnsiTheme="minorHAnsi"/>
          <w:szCs w:val="24"/>
        </w:rPr>
        <w:t>three-hour</w:t>
      </w:r>
      <w:r w:rsidRPr="00182FF5">
        <w:rPr>
          <w:rFonts w:asciiTheme="minorHAnsi" w:hAnsiTheme="minorHAnsi"/>
          <w:szCs w:val="24"/>
        </w:rPr>
        <w:t xml:space="preserve"> training sessions with one of the GPs in our PCN (Primary Care Network)  and with  an external speaker quarterly. Our PAs  have been with us for 4 to 5 years and are now classed as a senior PAs. </w:t>
      </w:r>
    </w:p>
    <w:p w14:paraId="00946010" w14:textId="77777777" w:rsidR="00CA1DC9" w:rsidRPr="00182FF5" w:rsidRDefault="00CA1DC9" w:rsidP="00CA1DC9">
      <w:pPr>
        <w:pStyle w:val="PlainText"/>
        <w:rPr>
          <w:rFonts w:asciiTheme="minorHAnsi" w:hAnsiTheme="minorHAnsi"/>
          <w:szCs w:val="24"/>
        </w:rPr>
      </w:pPr>
    </w:p>
    <w:p w14:paraId="49F22BFA" w14:textId="093CE7C7" w:rsidR="00CA1DC9" w:rsidRPr="00182FF5" w:rsidRDefault="00CA1DC9" w:rsidP="00CA1DC9">
      <w:pPr>
        <w:pStyle w:val="PlainText"/>
        <w:rPr>
          <w:rFonts w:asciiTheme="minorHAnsi" w:hAnsiTheme="minorHAnsi"/>
          <w:szCs w:val="24"/>
          <w:u w:val="single"/>
        </w:rPr>
      </w:pPr>
      <w:r w:rsidRPr="00182FF5">
        <w:rPr>
          <w:rFonts w:asciiTheme="minorHAnsi" w:hAnsiTheme="minorHAnsi"/>
          <w:szCs w:val="24"/>
          <w:u w:val="single"/>
        </w:rPr>
        <w:t xml:space="preserve">Areas of work </w:t>
      </w:r>
    </w:p>
    <w:p w14:paraId="5A2FEDBE" w14:textId="78F8DCC3" w:rsidR="008F7B0A" w:rsidRPr="00182FF5" w:rsidRDefault="00CA1DC9" w:rsidP="00CA1DC9">
      <w:pPr>
        <w:pStyle w:val="PlainText"/>
        <w:rPr>
          <w:rFonts w:asciiTheme="minorHAnsi" w:hAnsiTheme="minorHAnsi"/>
          <w:szCs w:val="24"/>
        </w:rPr>
      </w:pPr>
      <w:r w:rsidRPr="00182FF5">
        <w:rPr>
          <w:rFonts w:asciiTheme="minorHAnsi" w:hAnsiTheme="minorHAnsi"/>
          <w:szCs w:val="24"/>
        </w:rPr>
        <w:t>Each of our PAs have specialist areas of interest and have been trained in these areas e.g. cervical smears,  cryotherapy</w:t>
      </w:r>
      <w:r w:rsidR="008F7B0A" w:rsidRPr="00182FF5">
        <w:rPr>
          <w:rFonts w:asciiTheme="minorHAnsi" w:hAnsiTheme="minorHAnsi"/>
          <w:szCs w:val="24"/>
        </w:rPr>
        <w:t xml:space="preserve">  (alongside</w:t>
      </w:r>
      <w:r w:rsidRPr="00182FF5">
        <w:rPr>
          <w:rFonts w:asciiTheme="minorHAnsi" w:hAnsiTheme="minorHAnsi"/>
          <w:szCs w:val="24"/>
        </w:rPr>
        <w:t xml:space="preserve"> Dr Dunlop</w:t>
      </w:r>
      <w:r w:rsidR="008F7B0A" w:rsidRPr="00182FF5">
        <w:rPr>
          <w:rFonts w:asciiTheme="minorHAnsi" w:hAnsiTheme="minorHAnsi"/>
          <w:szCs w:val="24"/>
        </w:rPr>
        <w:t>), patients in</w:t>
      </w:r>
      <w:r w:rsidRPr="00182FF5">
        <w:rPr>
          <w:rFonts w:asciiTheme="minorHAnsi" w:hAnsiTheme="minorHAnsi"/>
          <w:szCs w:val="24"/>
        </w:rPr>
        <w:t xml:space="preserve"> care homes</w:t>
      </w:r>
      <w:r w:rsidR="008F7B0A" w:rsidRPr="00182FF5">
        <w:rPr>
          <w:rFonts w:asciiTheme="minorHAnsi" w:hAnsiTheme="minorHAnsi"/>
          <w:szCs w:val="24"/>
        </w:rPr>
        <w:t>.</w:t>
      </w:r>
      <w:r w:rsidRPr="00182FF5">
        <w:rPr>
          <w:rFonts w:asciiTheme="minorHAnsi" w:hAnsiTheme="minorHAnsi"/>
          <w:szCs w:val="24"/>
        </w:rPr>
        <w:t xml:space="preserve"> mental health et</w:t>
      </w:r>
      <w:r w:rsidR="008F7B0A" w:rsidRPr="00182FF5">
        <w:rPr>
          <w:rFonts w:asciiTheme="minorHAnsi" w:hAnsiTheme="minorHAnsi"/>
          <w:szCs w:val="24"/>
        </w:rPr>
        <w:t xml:space="preserve">c. </w:t>
      </w:r>
      <w:r w:rsidRPr="00182FF5">
        <w:rPr>
          <w:rFonts w:asciiTheme="minorHAnsi" w:hAnsiTheme="minorHAnsi"/>
          <w:szCs w:val="24"/>
        </w:rPr>
        <w:t xml:space="preserve"> along with undertaking routine general practice consulting</w:t>
      </w:r>
      <w:r w:rsidR="00BB5296" w:rsidRPr="00182FF5">
        <w:rPr>
          <w:rFonts w:asciiTheme="minorHAnsi" w:hAnsiTheme="minorHAnsi"/>
          <w:szCs w:val="24"/>
        </w:rPr>
        <w:t>.</w:t>
      </w:r>
    </w:p>
    <w:p w14:paraId="444A7E1F" w14:textId="7BCABA50" w:rsidR="008F7B0A" w:rsidRPr="00182FF5" w:rsidRDefault="00CA1DC9" w:rsidP="00CA1DC9">
      <w:pPr>
        <w:pStyle w:val="PlainText"/>
        <w:rPr>
          <w:rFonts w:asciiTheme="minorHAnsi" w:hAnsiTheme="minorHAnsi"/>
          <w:szCs w:val="24"/>
        </w:rPr>
      </w:pPr>
      <w:r w:rsidRPr="00182FF5">
        <w:rPr>
          <w:rFonts w:asciiTheme="minorHAnsi" w:hAnsiTheme="minorHAnsi"/>
          <w:szCs w:val="24"/>
        </w:rPr>
        <w:t>Until the sad case in the news</w:t>
      </w:r>
      <w:r w:rsidR="00BB5296" w:rsidRPr="00182FF5">
        <w:rPr>
          <w:rFonts w:asciiTheme="minorHAnsi" w:hAnsiTheme="minorHAnsi"/>
          <w:szCs w:val="24"/>
        </w:rPr>
        <w:t>,</w:t>
      </w:r>
      <w:r w:rsidR="008F7B0A" w:rsidRPr="00182FF5">
        <w:rPr>
          <w:rFonts w:asciiTheme="minorHAnsi" w:hAnsiTheme="minorHAnsi"/>
          <w:szCs w:val="24"/>
        </w:rPr>
        <w:t xml:space="preserve"> their </w:t>
      </w:r>
      <w:r w:rsidRPr="00182FF5">
        <w:rPr>
          <w:rFonts w:asciiTheme="minorHAnsi" w:hAnsiTheme="minorHAnsi"/>
          <w:szCs w:val="24"/>
        </w:rPr>
        <w:t xml:space="preserve">role was emerging and-expanding. </w:t>
      </w:r>
    </w:p>
    <w:p w14:paraId="2ABCF19E" w14:textId="76136FB2" w:rsidR="008F7B0A" w:rsidRPr="00182FF5" w:rsidRDefault="008F7B0A" w:rsidP="00CA1DC9">
      <w:pPr>
        <w:pStyle w:val="PlainText"/>
        <w:rPr>
          <w:rFonts w:asciiTheme="minorHAnsi" w:hAnsiTheme="minorHAnsi"/>
          <w:szCs w:val="24"/>
        </w:rPr>
      </w:pPr>
      <w:r w:rsidRPr="00182FF5">
        <w:rPr>
          <w:rFonts w:asciiTheme="minorHAnsi" w:hAnsiTheme="minorHAnsi"/>
          <w:szCs w:val="24"/>
        </w:rPr>
        <w:t>They are trained in the medical knowledge model and can perform  procedures such as venipuncture, smears, interpreting x-rays and blood results etc.</w:t>
      </w:r>
    </w:p>
    <w:p w14:paraId="7D58E51A" w14:textId="77777777" w:rsidR="008F7B0A" w:rsidRPr="00182FF5" w:rsidRDefault="008F7B0A" w:rsidP="00CA1DC9">
      <w:pPr>
        <w:pStyle w:val="PlainText"/>
        <w:rPr>
          <w:rFonts w:asciiTheme="minorHAnsi" w:hAnsiTheme="minorHAnsi"/>
          <w:szCs w:val="24"/>
        </w:rPr>
      </w:pPr>
    </w:p>
    <w:p w14:paraId="08161D07" w14:textId="21E5E0B4" w:rsidR="008F7B0A" w:rsidRPr="00182FF5" w:rsidRDefault="008F7B0A" w:rsidP="00CA1DC9">
      <w:pPr>
        <w:pStyle w:val="PlainText"/>
        <w:rPr>
          <w:rFonts w:asciiTheme="minorHAnsi" w:hAnsiTheme="minorHAnsi"/>
          <w:szCs w:val="24"/>
          <w:u w:val="single"/>
        </w:rPr>
      </w:pPr>
      <w:r w:rsidRPr="00182FF5">
        <w:rPr>
          <w:rFonts w:asciiTheme="minorHAnsi" w:hAnsiTheme="minorHAnsi"/>
          <w:szCs w:val="24"/>
          <w:u w:val="single"/>
        </w:rPr>
        <w:t xml:space="preserve">Regulation </w:t>
      </w:r>
    </w:p>
    <w:p w14:paraId="6A8DE744" w14:textId="5E5F9A81" w:rsidR="00CA1DC9" w:rsidRPr="00182FF5" w:rsidRDefault="008F7B0A" w:rsidP="00CA1DC9">
      <w:pPr>
        <w:pStyle w:val="PlainText"/>
        <w:rPr>
          <w:rFonts w:asciiTheme="minorHAnsi" w:hAnsiTheme="minorHAnsi"/>
          <w:szCs w:val="24"/>
        </w:rPr>
      </w:pPr>
      <w:r w:rsidRPr="00182FF5">
        <w:rPr>
          <w:rFonts w:asciiTheme="minorHAnsi" w:hAnsiTheme="minorHAnsi"/>
          <w:szCs w:val="24"/>
        </w:rPr>
        <w:t>T</w:t>
      </w:r>
      <w:r w:rsidR="00CA1DC9" w:rsidRPr="00182FF5">
        <w:rPr>
          <w:rFonts w:asciiTheme="minorHAnsi" w:hAnsiTheme="minorHAnsi"/>
          <w:szCs w:val="24"/>
        </w:rPr>
        <w:t xml:space="preserve">here is the faculty of PAs which is part of the Royal College of </w:t>
      </w:r>
      <w:r w:rsidRPr="00182FF5">
        <w:rPr>
          <w:rFonts w:asciiTheme="minorHAnsi" w:hAnsiTheme="minorHAnsi"/>
          <w:szCs w:val="24"/>
        </w:rPr>
        <w:t xml:space="preserve">Physicians </w:t>
      </w:r>
      <w:r w:rsidR="00CA1DC9" w:rsidRPr="00182FF5">
        <w:rPr>
          <w:rFonts w:asciiTheme="minorHAnsi" w:hAnsiTheme="minorHAnsi"/>
          <w:szCs w:val="24"/>
        </w:rPr>
        <w:t xml:space="preserve">. </w:t>
      </w:r>
      <w:r w:rsidRPr="00182FF5">
        <w:rPr>
          <w:rFonts w:asciiTheme="minorHAnsi" w:hAnsiTheme="minorHAnsi"/>
          <w:szCs w:val="24"/>
        </w:rPr>
        <w:t xml:space="preserve">From 30/12/24 </w:t>
      </w:r>
      <w:r w:rsidR="00CA1DC9" w:rsidRPr="00182FF5">
        <w:rPr>
          <w:rFonts w:asciiTheme="minorHAnsi" w:hAnsiTheme="minorHAnsi"/>
          <w:szCs w:val="24"/>
        </w:rPr>
        <w:t>They will be regulated by the LMC</w:t>
      </w:r>
      <w:r w:rsidRPr="00182FF5">
        <w:rPr>
          <w:rFonts w:asciiTheme="minorHAnsi" w:hAnsiTheme="minorHAnsi"/>
          <w:szCs w:val="24"/>
        </w:rPr>
        <w:t xml:space="preserve">. </w:t>
      </w:r>
      <w:r w:rsidR="00CA1DC9" w:rsidRPr="00182FF5">
        <w:rPr>
          <w:rFonts w:asciiTheme="minorHAnsi" w:hAnsiTheme="minorHAnsi"/>
          <w:szCs w:val="24"/>
        </w:rPr>
        <w:t xml:space="preserve"> </w:t>
      </w:r>
    </w:p>
    <w:p w14:paraId="60EE068D" w14:textId="77777777" w:rsidR="00CA1DC9" w:rsidRPr="00182FF5" w:rsidRDefault="00CA1DC9" w:rsidP="00CA1DC9">
      <w:pPr>
        <w:pStyle w:val="PlainText"/>
        <w:rPr>
          <w:rFonts w:asciiTheme="minorHAnsi" w:hAnsiTheme="minorHAnsi"/>
          <w:szCs w:val="24"/>
        </w:rPr>
      </w:pPr>
    </w:p>
    <w:p w14:paraId="3D499C1F" w14:textId="62B0E81D" w:rsidR="008F7B0A" w:rsidRPr="00182FF5" w:rsidRDefault="008F7B0A" w:rsidP="00CA1DC9">
      <w:pPr>
        <w:pStyle w:val="PlainText"/>
        <w:rPr>
          <w:rFonts w:asciiTheme="minorHAnsi" w:hAnsiTheme="minorHAnsi"/>
          <w:szCs w:val="24"/>
          <w:u w:val="single"/>
        </w:rPr>
      </w:pPr>
      <w:r w:rsidRPr="00182FF5">
        <w:rPr>
          <w:rFonts w:asciiTheme="minorHAnsi" w:hAnsiTheme="minorHAnsi"/>
          <w:szCs w:val="24"/>
          <w:u w:val="single"/>
        </w:rPr>
        <w:t>Supervision</w:t>
      </w:r>
    </w:p>
    <w:p w14:paraId="267E29D0" w14:textId="284BF141" w:rsidR="00CA1DC9" w:rsidRDefault="008F7B0A" w:rsidP="00CA1DC9">
      <w:pPr>
        <w:pStyle w:val="PlainText"/>
        <w:rPr>
          <w:rFonts w:asciiTheme="minorHAnsi" w:hAnsiTheme="minorHAnsi"/>
          <w:szCs w:val="24"/>
        </w:rPr>
      </w:pPr>
      <w:r w:rsidRPr="00182FF5">
        <w:rPr>
          <w:rFonts w:asciiTheme="minorHAnsi" w:hAnsiTheme="minorHAnsi"/>
          <w:szCs w:val="24"/>
        </w:rPr>
        <w:t>PAs</w:t>
      </w:r>
      <w:r w:rsidR="00CA1DC9" w:rsidRPr="00182FF5">
        <w:rPr>
          <w:rFonts w:asciiTheme="minorHAnsi" w:hAnsiTheme="minorHAnsi"/>
          <w:szCs w:val="24"/>
        </w:rPr>
        <w:t xml:space="preserve"> are always supervised by a GP usually </w:t>
      </w:r>
      <w:r w:rsidRPr="00182FF5">
        <w:rPr>
          <w:rFonts w:asciiTheme="minorHAnsi" w:hAnsiTheme="minorHAnsi"/>
          <w:szCs w:val="24"/>
        </w:rPr>
        <w:t>Dr Miller</w:t>
      </w:r>
      <w:r w:rsidR="00CA1DC9" w:rsidRPr="00182FF5">
        <w:rPr>
          <w:rFonts w:asciiTheme="minorHAnsi" w:hAnsiTheme="minorHAnsi"/>
          <w:szCs w:val="24"/>
        </w:rPr>
        <w:t xml:space="preserve"> or Dr Katz and only when </w:t>
      </w:r>
      <w:r w:rsidR="008A6D0C">
        <w:rPr>
          <w:rFonts w:asciiTheme="minorHAnsi" w:hAnsiTheme="minorHAnsi"/>
          <w:szCs w:val="24"/>
        </w:rPr>
        <w:t>the</w:t>
      </w:r>
      <w:r w:rsidR="00663D9E">
        <w:rPr>
          <w:rFonts w:asciiTheme="minorHAnsi" w:hAnsiTheme="minorHAnsi"/>
          <w:szCs w:val="24"/>
        </w:rPr>
        <w:t xml:space="preserve">se GPs </w:t>
      </w:r>
      <w:r w:rsidR="00CA1DC9" w:rsidRPr="00182FF5">
        <w:rPr>
          <w:rFonts w:asciiTheme="minorHAnsi" w:hAnsiTheme="minorHAnsi"/>
          <w:szCs w:val="24"/>
        </w:rPr>
        <w:t xml:space="preserve"> are away by  other GPs in the practice . </w:t>
      </w:r>
      <w:r w:rsidR="008A6D0C">
        <w:rPr>
          <w:rFonts w:asciiTheme="minorHAnsi" w:hAnsiTheme="minorHAnsi"/>
          <w:szCs w:val="24"/>
        </w:rPr>
        <w:t>They</w:t>
      </w:r>
      <w:r w:rsidR="00CA1DC9" w:rsidRPr="00182FF5">
        <w:rPr>
          <w:rFonts w:asciiTheme="minorHAnsi" w:hAnsiTheme="minorHAnsi"/>
          <w:szCs w:val="24"/>
        </w:rPr>
        <w:t xml:space="preserve"> have allocated time to supervise them and make sure </w:t>
      </w:r>
      <w:r w:rsidR="008A6D0C">
        <w:rPr>
          <w:rFonts w:asciiTheme="minorHAnsi" w:hAnsiTheme="minorHAnsi"/>
          <w:szCs w:val="24"/>
        </w:rPr>
        <w:t>they</w:t>
      </w:r>
      <w:r w:rsidR="00CA1DC9" w:rsidRPr="00182FF5">
        <w:rPr>
          <w:rFonts w:asciiTheme="minorHAnsi" w:hAnsiTheme="minorHAnsi"/>
          <w:szCs w:val="24"/>
        </w:rPr>
        <w:t xml:space="preserve"> </w:t>
      </w:r>
      <w:r w:rsidRPr="00182FF5">
        <w:rPr>
          <w:rFonts w:asciiTheme="minorHAnsi" w:hAnsiTheme="minorHAnsi"/>
          <w:szCs w:val="24"/>
        </w:rPr>
        <w:t>are always flexible and available for help (even</w:t>
      </w:r>
      <w:r w:rsidR="00D2650B" w:rsidRPr="00182FF5">
        <w:rPr>
          <w:rFonts w:asciiTheme="minorHAnsi" w:hAnsiTheme="minorHAnsi"/>
          <w:szCs w:val="24"/>
        </w:rPr>
        <w:t>,</w:t>
      </w:r>
      <w:r w:rsidRPr="00182FF5">
        <w:rPr>
          <w:rFonts w:asciiTheme="minorHAnsi" w:hAnsiTheme="minorHAnsi"/>
          <w:szCs w:val="24"/>
        </w:rPr>
        <w:t xml:space="preserve"> if necessary</w:t>
      </w:r>
      <w:r w:rsidR="00D2650B" w:rsidRPr="00182FF5">
        <w:rPr>
          <w:rFonts w:asciiTheme="minorHAnsi" w:hAnsiTheme="minorHAnsi"/>
          <w:szCs w:val="24"/>
        </w:rPr>
        <w:t>,</w:t>
      </w:r>
      <w:r w:rsidRPr="00182FF5">
        <w:rPr>
          <w:rFonts w:asciiTheme="minorHAnsi" w:hAnsiTheme="minorHAnsi"/>
          <w:szCs w:val="24"/>
        </w:rPr>
        <w:t xml:space="preserve">  when on holiday ) .</w:t>
      </w:r>
      <w:r w:rsidR="00CA1DC9" w:rsidRPr="00182FF5">
        <w:rPr>
          <w:rFonts w:asciiTheme="minorHAnsi" w:hAnsiTheme="minorHAnsi"/>
          <w:szCs w:val="24"/>
        </w:rPr>
        <w:t xml:space="preserve"> </w:t>
      </w:r>
      <w:r w:rsidR="008A6D0C">
        <w:rPr>
          <w:rFonts w:asciiTheme="minorHAnsi" w:hAnsiTheme="minorHAnsi"/>
          <w:szCs w:val="24"/>
        </w:rPr>
        <w:t>T</w:t>
      </w:r>
      <w:r w:rsidR="00EE5B85" w:rsidRPr="00182FF5">
        <w:rPr>
          <w:rFonts w:asciiTheme="minorHAnsi" w:hAnsiTheme="minorHAnsi"/>
          <w:szCs w:val="24"/>
        </w:rPr>
        <w:t>he majority  of</w:t>
      </w:r>
      <w:r w:rsidR="00CA1DC9" w:rsidRPr="00182FF5">
        <w:rPr>
          <w:rFonts w:asciiTheme="minorHAnsi" w:hAnsiTheme="minorHAnsi"/>
          <w:szCs w:val="24"/>
        </w:rPr>
        <w:t xml:space="preserve"> the interactions</w:t>
      </w:r>
      <w:r w:rsidR="008A6D0C">
        <w:rPr>
          <w:rFonts w:asciiTheme="minorHAnsi" w:hAnsiTheme="minorHAnsi"/>
          <w:szCs w:val="24"/>
        </w:rPr>
        <w:t xml:space="preserve"> with patients are discussed </w:t>
      </w:r>
      <w:r w:rsidR="00EE5B85" w:rsidRPr="00182FF5">
        <w:rPr>
          <w:rFonts w:asciiTheme="minorHAnsi" w:hAnsiTheme="minorHAnsi"/>
          <w:szCs w:val="24"/>
        </w:rPr>
        <w:t xml:space="preserve">. While the PAs can write out a prescription all these must be signed off </w:t>
      </w:r>
      <w:r w:rsidR="00CA1DC9" w:rsidRPr="00182FF5">
        <w:rPr>
          <w:rFonts w:asciiTheme="minorHAnsi" w:hAnsiTheme="minorHAnsi"/>
          <w:szCs w:val="24"/>
        </w:rPr>
        <w:t xml:space="preserve">by a GP </w:t>
      </w:r>
      <w:r w:rsidR="00EE5B85" w:rsidRPr="00182FF5">
        <w:rPr>
          <w:rFonts w:asciiTheme="minorHAnsi" w:hAnsiTheme="minorHAnsi"/>
          <w:szCs w:val="24"/>
        </w:rPr>
        <w:t xml:space="preserve"> as are </w:t>
      </w:r>
      <w:r w:rsidR="00CA1DC9" w:rsidRPr="00182FF5">
        <w:rPr>
          <w:rFonts w:asciiTheme="minorHAnsi" w:hAnsiTheme="minorHAnsi"/>
          <w:szCs w:val="24"/>
        </w:rPr>
        <w:t xml:space="preserve">investigations </w:t>
      </w:r>
      <w:r w:rsidR="00D2650B" w:rsidRPr="00182FF5">
        <w:rPr>
          <w:rFonts w:asciiTheme="minorHAnsi" w:hAnsiTheme="minorHAnsi"/>
          <w:szCs w:val="24"/>
        </w:rPr>
        <w:t xml:space="preserve">such as </w:t>
      </w:r>
      <w:r w:rsidR="00CA1DC9" w:rsidRPr="00182FF5">
        <w:rPr>
          <w:rFonts w:asciiTheme="minorHAnsi" w:hAnsiTheme="minorHAnsi"/>
          <w:szCs w:val="24"/>
        </w:rPr>
        <w:t xml:space="preserve"> </w:t>
      </w:r>
      <w:proofErr w:type="spellStart"/>
      <w:r w:rsidR="00EE5B85" w:rsidRPr="00182FF5">
        <w:rPr>
          <w:rFonts w:asciiTheme="minorHAnsi" w:hAnsiTheme="minorHAnsi"/>
          <w:szCs w:val="24"/>
        </w:rPr>
        <w:t>Dexa</w:t>
      </w:r>
      <w:proofErr w:type="spellEnd"/>
      <w:r w:rsidR="00EE5B85" w:rsidRPr="00182FF5">
        <w:rPr>
          <w:rFonts w:asciiTheme="minorHAnsi" w:hAnsiTheme="minorHAnsi"/>
          <w:szCs w:val="24"/>
        </w:rPr>
        <w:t xml:space="preserve"> scans or </w:t>
      </w:r>
      <w:proofErr w:type="spellStart"/>
      <w:r w:rsidR="00EE5B85" w:rsidRPr="00182FF5">
        <w:rPr>
          <w:rFonts w:asciiTheme="minorHAnsi" w:hAnsiTheme="minorHAnsi"/>
          <w:szCs w:val="24"/>
        </w:rPr>
        <w:t>xrays</w:t>
      </w:r>
      <w:proofErr w:type="spellEnd"/>
      <w:r w:rsidR="00EE5B85" w:rsidRPr="00182FF5">
        <w:rPr>
          <w:rFonts w:asciiTheme="minorHAnsi" w:hAnsiTheme="minorHAnsi"/>
          <w:szCs w:val="24"/>
        </w:rPr>
        <w:t>.</w:t>
      </w:r>
    </w:p>
    <w:p w14:paraId="59958780" w14:textId="77777777" w:rsidR="00A3484B" w:rsidRDefault="00A3484B" w:rsidP="00CA1DC9">
      <w:pPr>
        <w:pStyle w:val="PlainText"/>
        <w:rPr>
          <w:rFonts w:asciiTheme="minorHAnsi" w:hAnsiTheme="minorHAnsi"/>
          <w:szCs w:val="24"/>
        </w:rPr>
      </w:pPr>
    </w:p>
    <w:p w14:paraId="6AF019A9" w14:textId="700060FC" w:rsidR="00BB5296" w:rsidRPr="00182FF5" w:rsidRDefault="00BB5296" w:rsidP="00CA1DC9">
      <w:pPr>
        <w:pStyle w:val="PlainText"/>
        <w:rPr>
          <w:rFonts w:asciiTheme="minorHAnsi" w:hAnsiTheme="minorHAnsi"/>
          <w:szCs w:val="24"/>
          <w:u w:val="single"/>
        </w:rPr>
      </w:pPr>
      <w:r w:rsidRPr="00182FF5">
        <w:rPr>
          <w:rFonts w:asciiTheme="minorHAnsi" w:hAnsiTheme="minorHAnsi"/>
          <w:szCs w:val="24"/>
          <w:u w:val="single"/>
        </w:rPr>
        <w:lastRenderedPageBreak/>
        <w:t>Additional  information arising from patient questions</w:t>
      </w:r>
    </w:p>
    <w:p w14:paraId="46A088E1" w14:textId="77777777" w:rsidR="00BB5296" w:rsidRPr="00182FF5" w:rsidRDefault="00BB5296" w:rsidP="00CA1DC9">
      <w:pPr>
        <w:pStyle w:val="PlainText"/>
        <w:rPr>
          <w:rFonts w:asciiTheme="minorHAnsi" w:hAnsiTheme="minorHAnsi"/>
          <w:szCs w:val="24"/>
        </w:rPr>
      </w:pPr>
    </w:p>
    <w:p w14:paraId="4BB1F3BA" w14:textId="231AC936" w:rsidR="00BB5296" w:rsidRPr="00182FF5" w:rsidRDefault="00BB5296" w:rsidP="00BB5296">
      <w:pPr>
        <w:pStyle w:val="ListParagraph"/>
        <w:numPr>
          <w:ilvl w:val="0"/>
          <w:numId w:val="2"/>
        </w:numPr>
        <w:rPr>
          <w:rFonts w:eastAsia="Times New Roman"/>
          <w:sz w:val="24"/>
          <w:szCs w:val="24"/>
        </w:rPr>
      </w:pPr>
      <w:r w:rsidRPr="00182FF5">
        <w:rPr>
          <w:rFonts w:eastAsia="Times New Roman"/>
          <w:sz w:val="24"/>
          <w:szCs w:val="24"/>
        </w:rPr>
        <w:t>All  reception staff and PAs are briefed to ensure that patients know that they are consulting a PA . This includes the information on th</w:t>
      </w:r>
      <w:r w:rsidR="00F52ED4" w:rsidRPr="00182FF5">
        <w:rPr>
          <w:rFonts w:eastAsia="Times New Roman"/>
          <w:sz w:val="24"/>
          <w:szCs w:val="24"/>
        </w:rPr>
        <w:t>e</w:t>
      </w:r>
      <w:r w:rsidRPr="00182FF5">
        <w:rPr>
          <w:rFonts w:eastAsia="Times New Roman"/>
          <w:sz w:val="24"/>
          <w:szCs w:val="24"/>
        </w:rPr>
        <w:t xml:space="preserve"> </w:t>
      </w:r>
      <w:r w:rsidR="00F52ED4" w:rsidRPr="00182FF5">
        <w:rPr>
          <w:rFonts w:eastAsia="Times New Roman"/>
          <w:sz w:val="24"/>
          <w:szCs w:val="24"/>
        </w:rPr>
        <w:t>d</w:t>
      </w:r>
      <w:r w:rsidRPr="00182FF5">
        <w:rPr>
          <w:rFonts w:eastAsia="Times New Roman"/>
          <w:sz w:val="24"/>
          <w:szCs w:val="24"/>
        </w:rPr>
        <w:t xml:space="preserve">oor of the </w:t>
      </w:r>
      <w:r w:rsidR="00F52ED4" w:rsidRPr="00182FF5">
        <w:rPr>
          <w:rFonts w:eastAsia="Times New Roman"/>
          <w:sz w:val="24"/>
          <w:szCs w:val="24"/>
        </w:rPr>
        <w:t>consulting</w:t>
      </w:r>
      <w:r w:rsidRPr="00182FF5">
        <w:rPr>
          <w:rFonts w:eastAsia="Times New Roman"/>
          <w:sz w:val="24"/>
          <w:szCs w:val="24"/>
        </w:rPr>
        <w:t xml:space="preserve"> </w:t>
      </w:r>
      <w:r w:rsidR="00F52ED4" w:rsidRPr="00182FF5">
        <w:rPr>
          <w:rFonts w:eastAsia="Times New Roman"/>
          <w:sz w:val="24"/>
          <w:szCs w:val="24"/>
        </w:rPr>
        <w:t>room</w:t>
      </w:r>
      <w:r w:rsidRPr="00182FF5">
        <w:rPr>
          <w:rFonts w:eastAsia="Times New Roman"/>
          <w:sz w:val="24"/>
          <w:szCs w:val="24"/>
        </w:rPr>
        <w:t xml:space="preserve">  that a PA is taking th</w:t>
      </w:r>
      <w:r w:rsidR="00F52ED4" w:rsidRPr="00182FF5">
        <w:rPr>
          <w:rFonts w:eastAsia="Times New Roman"/>
          <w:sz w:val="24"/>
          <w:szCs w:val="24"/>
        </w:rPr>
        <w:t xml:space="preserve">at </w:t>
      </w:r>
      <w:r w:rsidRPr="00182FF5">
        <w:rPr>
          <w:rFonts w:eastAsia="Times New Roman"/>
          <w:sz w:val="24"/>
          <w:szCs w:val="24"/>
        </w:rPr>
        <w:t xml:space="preserve"> session</w:t>
      </w:r>
      <w:r w:rsidR="00F52ED4" w:rsidRPr="00182FF5">
        <w:rPr>
          <w:rFonts w:eastAsia="Times New Roman"/>
          <w:sz w:val="24"/>
          <w:szCs w:val="24"/>
        </w:rPr>
        <w:t xml:space="preserve">.  This will be reinforced as one patient in the meeting reported that she had not been informed that she was consulting a PA. </w:t>
      </w:r>
      <w:r w:rsidRPr="00182FF5">
        <w:rPr>
          <w:rFonts w:eastAsia="Times New Roman"/>
          <w:sz w:val="24"/>
          <w:szCs w:val="24"/>
        </w:rPr>
        <w:t xml:space="preserve"> </w:t>
      </w:r>
    </w:p>
    <w:p w14:paraId="0BE41BD1" w14:textId="1141510A" w:rsidR="00BB5296" w:rsidRPr="00182FF5" w:rsidRDefault="00F52ED4" w:rsidP="00656F4E">
      <w:pPr>
        <w:pStyle w:val="ListParagraph"/>
        <w:numPr>
          <w:ilvl w:val="0"/>
          <w:numId w:val="2"/>
        </w:numPr>
        <w:rPr>
          <w:rFonts w:eastAsia="Times New Roman"/>
          <w:sz w:val="24"/>
          <w:szCs w:val="24"/>
        </w:rPr>
      </w:pPr>
      <w:r w:rsidRPr="00182FF5">
        <w:rPr>
          <w:rFonts w:eastAsia="Times New Roman"/>
          <w:sz w:val="24"/>
          <w:szCs w:val="24"/>
        </w:rPr>
        <w:t xml:space="preserve">The reception staff, in consultation  with the patient, decide when a PA </w:t>
      </w:r>
      <w:r w:rsidR="00663D9E">
        <w:rPr>
          <w:rFonts w:eastAsia="Times New Roman"/>
          <w:sz w:val="24"/>
          <w:szCs w:val="24"/>
        </w:rPr>
        <w:t xml:space="preserve">appointment </w:t>
      </w:r>
      <w:r w:rsidRPr="00182FF5">
        <w:rPr>
          <w:rFonts w:eastAsia="Times New Roman"/>
          <w:sz w:val="24"/>
          <w:szCs w:val="24"/>
        </w:rPr>
        <w:t xml:space="preserve">  is the most appropriate  way forward</w:t>
      </w:r>
      <w:r w:rsidR="00A3484B">
        <w:rPr>
          <w:rFonts w:eastAsia="Times New Roman"/>
          <w:sz w:val="24"/>
          <w:szCs w:val="24"/>
        </w:rPr>
        <w:t xml:space="preserve">; and whether it is a telephone appointment or face to face. </w:t>
      </w:r>
      <w:r w:rsidRPr="00182FF5">
        <w:rPr>
          <w:rFonts w:eastAsia="Times New Roman"/>
          <w:sz w:val="24"/>
          <w:szCs w:val="24"/>
        </w:rPr>
        <w:t>The</w:t>
      </w:r>
      <w:r w:rsidR="00663D9E">
        <w:rPr>
          <w:rFonts w:eastAsia="Times New Roman"/>
          <w:sz w:val="24"/>
          <w:szCs w:val="24"/>
        </w:rPr>
        <w:t xml:space="preserve"> reception staff  </w:t>
      </w:r>
      <w:r w:rsidRPr="00182FF5">
        <w:rPr>
          <w:rFonts w:eastAsia="Times New Roman"/>
          <w:sz w:val="24"/>
          <w:szCs w:val="24"/>
        </w:rPr>
        <w:t xml:space="preserve"> are </w:t>
      </w:r>
      <w:r w:rsidR="00A3484B">
        <w:rPr>
          <w:rFonts w:eastAsia="Times New Roman"/>
          <w:sz w:val="24"/>
          <w:szCs w:val="24"/>
        </w:rPr>
        <w:t xml:space="preserve">all </w:t>
      </w:r>
      <w:r w:rsidRPr="00182FF5">
        <w:rPr>
          <w:rFonts w:eastAsia="Times New Roman"/>
          <w:sz w:val="24"/>
          <w:szCs w:val="24"/>
        </w:rPr>
        <w:t xml:space="preserve">trained in this role. </w:t>
      </w:r>
    </w:p>
    <w:p w14:paraId="7B95B37C" w14:textId="284C607F" w:rsidR="00625BC4" w:rsidRPr="00182FF5" w:rsidRDefault="00625BC4" w:rsidP="00656F4E">
      <w:pPr>
        <w:pStyle w:val="ListParagraph"/>
        <w:numPr>
          <w:ilvl w:val="0"/>
          <w:numId w:val="2"/>
        </w:numPr>
        <w:rPr>
          <w:rFonts w:eastAsia="Times New Roman"/>
          <w:sz w:val="24"/>
          <w:szCs w:val="24"/>
        </w:rPr>
      </w:pPr>
      <w:r w:rsidRPr="00182FF5">
        <w:rPr>
          <w:rFonts w:eastAsia="Times New Roman"/>
          <w:sz w:val="24"/>
          <w:szCs w:val="24"/>
        </w:rPr>
        <w:t xml:space="preserve">All PA consultations are reviewed with a GP  (usually Dr Miller) on the same day </w:t>
      </w:r>
      <w:r w:rsidR="008A6D0C">
        <w:rPr>
          <w:rFonts w:eastAsia="Times New Roman"/>
          <w:sz w:val="24"/>
          <w:szCs w:val="24"/>
        </w:rPr>
        <w:t xml:space="preserve">as the </w:t>
      </w:r>
      <w:r w:rsidRPr="00182FF5">
        <w:rPr>
          <w:rFonts w:eastAsia="Times New Roman"/>
          <w:sz w:val="24"/>
          <w:szCs w:val="24"/>
        </w:rPr>
        <w:t xml:space="preserve"> clinical  session </w:t>
      </w:r>
    </w:p>
    <w:p w14:paraId="2146A1B8" w14:textId="2ED1D0C4" w:rsidR="00F52ED4" w:rsidRPr="00182FF5" w:rsidRDefault="00F52ED4" w:rsidP="00BB5296">
      <w:pPr>
        <w:pStyle w:val="ListParagraph"/>
        <w:numPr>
          <w:ilvl w:val="0"/>
          <w:numId w:val="2"/>
        </w:numPr>
        <w:rPr>
          <w:rFonts w:eastAsia="Times New Roman"/>
          <w:sz w:val="24"/>
          <w:szCs w:val="24"/>
        </w:rPr>
      </w:pPr>
      <w:r w:rsidRPr="00182FF5">
        <w:rPr>
          <w:rFonts w:eastAsia="Times New Roman"/>
          <w:sz w:val="24"/>
          <w:szCs w:val="24"/>
        </w:rPr>
        <w:t xml:space="preserve">Some PAs do go on to be trained as fully qualified doctors and their PA training is taken into  account  towards this. </w:t>
      </w:r>
    </w:p>
    <w:p w14:paraId="1D13B422" w14:textId="6D24CA57" w:rsidR="00625BC4" w:rsidRPr="00182FF5" w:rsidRDefault="00F52ED4" w:rsidP="00BB5296">
      <w:pPr>
        <w:pStyle w:val="ListParagraph"/>
        <w:numPr>
          <w:ilvl w:val="0"/>
          <w:numId w:val="2"/>
        </w:numPr>
        <w:rPr>
          <w:rFonts w:eastAsia="Times New Roman"/>
          <w:sz w:val="24"/>
          <w:szCs w:val="24"/>
        </w:rPr>
      </w:pPr>
      <w:r w:rsidRPr="00182FF5">
        <w:rPr>
          <w:rFonts w:eastAsia="Times New Roman"/>
          <w:sz w:val="24"/>
          <w:szCs w:val="24"/>
        </w:rPr>
        <w:t xml:space="preserve">The </w:t>
      </w:r>
      <w:r w:rsidR="00625BC4" w:rsidRPr="00182FF5">
        <w:rPr>
          <w:rFonts w:eastAsia="Times New Roman"/>
          <w:sz w:val="24"/>
          <w:szCs w:val="24"/>
        </w:rPr>
        <w:t xml:space="preserve">employment </w:t>
      </w:r>
      <w:r w:rsidRPr="00182FF5">
        <w:rPr>
          <w:rFonts w:eastAsia="Times New Roman"/>
          <w:sz w:val="24"/>
          <w:szCs w:val="24"/>
        </w:rPr>
        <w:t xml:space="preserve"> o</w:t>
      </w:r>
      <w:r w:rsidR="00625BC4" w:rsidRPr="00182FF5">
        <w:rPr>
          <w:rFonts w:eastAsia="Times New Roman"/>
          <w:sz w:val="24"/>
          <w:szCs w:val="24"/>
        </w:rPr>
        <w:t>f</w:t>
      </w:r>
      <w:r w:rsidRPr="00182FF5">
        <w:rPr>
          <w:rFonts w:eastAsia="Times New Roman"/>
          <w:sz w:val="24"/>
          <w:szCs w:val="24"/>
        </w:rPr>
        <w:t xml:space="preserve"> PAs </w:t>
      </w:r>
      <w:r w:rsidR="00625BC4" w:rsidRPr="00182FF5">
        <w:rPr>
          <w:rFonts w:eastAsia="Times New Roman"/>
          <w:sz w:val="24"/>
          <w:szCs w:val="24"/>
        </w:rPr>
        <w:t>releases GP time  for the more the more complex consultations</w:t>
      </w:r>
    </w:p>
    <w:p w14:paraId="4F6FAAE7" w14:textId="2A7FB514" w:rsidR="00625BC4" w:rsidRPr="00182FF5" w:rsidRDefault="00625BC4" w:rsidP="00BB5296">
      <w:pPr>
        <w:pStyle w:val="ListParagraph"/>
        <w:numPr>
          <w:ilvl w:val="0"/>
          <w:numId w:val="2"/>
        </w:numPr>
        <w:rPr>
          <w:rFonts w:eastAsia="Times New Roman"/>
          <w:sz w:val="24"/>
          <w:szCs w:val="24"/>
        </w:rPr>
      </w:pPr>
      <w:r w:rsidRPr="00182FF5">
        <w:rPr>
          <w:rFonts w:eastAsia="Times New Roman"/>
          <w:sz w:val="24"/>
          <w:szCs w:val="24"/>
        </w:rPr>
        <w:t xml:space="preserve">There is always a GP available for a PA to consult at the time if uncertain about a patient issue/treatment   </w:t>
      </w:r>
    </w:p>
    <w:p w14:paraId="7B189EC8" w14:textId="77777777" w:rsidR="00D2650B" w:rsidRPr="00182FF5" w:rsidRDefault="00625BC4" w:rsidP="00625BC4">
      <w:pPr>
        <w:pStyle w:val="ListParagraph"/>
        <w:numPr>
          <w:ilvl w:val="0"/>
          <w:numId w:val="2"/>
        </w:numPr>
        <w:rPr>
          <w:rFonts w:eastAsia="Times New Roman"/>
          <w:sz w:val="24"/>
          <w:szCs w:val="24"/>
        </w:rPr>
      </w:pPr>
      <w:r w:rsidRPr="00182FF5">
        <w:rPr>
          <w:rFonts w:eastAsia="Times New Roman"/>
          <w:sz w:val="24"/>
          <w:szCs w:val="24"/>
        </w:rPr>
        <w:t xml:space="preserve">PAs are highly valued by the GPs </w:t>
      </w:r>
    </w:p>
    <w:p w14:paraId="4521A1CA" w14:textId="778B6081" w:rsidR="00625BC4" w:rsidRPr="00182FF5" w:rsidRDefault="00D2650B" w:rsidP="00D2650B">
      <w:pPr>
        <w:pStyle w:val="ListParagraph"/>
        <w:numPr>
          <w:ilvl w:val="0"/>
          <w:numId w:val="2"/>
        </w:numPr>
        <w:rPr>
          <w:rFonts w:eastAsia="Times New Roman"/>
          <w:sz w:val="24"/>
          <w:szCs w:val="24"/>
        </w:rPr>
      </w:pPr>
      <w:r w:rsidRPr="00182FF5">
        <w:rPr>
          <w:rFonts w:eastAsia="Times New Roman"/>
          <w:sz w:val="24"/>
          <w:szCs w:val="24"/>
        </w:rPr>
        <w:t xml:space="preserve">The feedback to the Practice from patients about their experience of PAs has been impressive and positive. </w:t>
      </w:r>
    </w:p>
    <w:p w14:paraId="45286C9A" w14:textId="70AA1420" w:rsidR="00BB5296" w:rsidRDefault="00625BC4" w:rsidP="004F2F26">
      <w:pPr>
        <w:pStyle w:val="ListParagraph"/>
        <w:numPr>
          <w:ilvl w:val="0"/>
          <w:numId w:val="2"/>
        </w:numPr>
        <w:rPr>
          <w:rFonts w:eastAsia="Times New Roman"/>
          <w:sz w:val="24"/>
          <w:szCs w:val="24"/>
        </w:rPr>
      </w:pPr>
      <w:r w:rsidRPr="00182FF5">
        <w:rPr>
          <w:rFonts w:eastAsia="Times New Roman"/>
          <w:sz w:val="24"/>
          <w:szCs w:val="24"/>
        </w:rPr>
        <w:t>In conclusion: t</w:t>
      </w:r>
      <w:r w:rsidR="00BB5296" w:rsidRPr="00182FF5">
        <w:rPr>
          <w:rFonts w:eastAsia="Times New Roman"/>
          <w:sz w:val="24"/>
          <w:szCs w:val="24"/>
        </w:rPr>
        <w:t xml:space="preserve">he </w:t>
      </w:r>
      <w:r w:rsidRPr="00182FF5">
        <w:rPr>
          <w:rFonts w:eastAsia="Times New Roman"/>
          <w:sz w:val="24"/>
          <w:szCs w:val="24"/>
        </w:rPr>
        <w:t>P</w:t>
      </w:r>
      <w:r w:rsidR="00BB5296" w:rsidRPr="00182FF5">
        <w:rPr>
          <w:rFonts w:eastAsia="Times New Roman"/>
          <w:sz w:val="24"/>
          <w:szCs w:val="24"/>
        </w:rPr>
        <w:t xml:space="preserve">ractice was congratulated </w:t>
      </w:r>
      <w:r w:rsidRPr="00182FF5">
        <w:rPr>
          <w:rFonts w:eastAsia="Times New Roman"/>
          <w:sz w:val="24"/>
          <w:szCs w:val="24"/>
        </w:rPr>
        <w:t>about</w:t>
      </w:r>
      <w:r w:rsidR="00BB5296" w:rsidRPr="00182FF5">
        <w:rPr>
          <w:rFonts w:eastAsia="Times New Roman"/>
          <w:sz w:val="24"/>
          <w:szCs w:val="24"/>
        </w:rPr>
        <w:t xml:space="preserve"> the way that PAs are managed </w:t>
      </w:r>
      <w:r w:rsidRPr="00182FF5">
        <w:rPr>
          <w:rFonts w:eastAsia="Times New Roman"/>
          <w:sz w:val="24"/>
          <w:szCs w:val="24"/>
        </w:rPr>
        <w:t xml:space="preserve">. supervised and have continual ongoing training.  </w:t>
      </w:r>
    </w:p>
    <w:p w14:paraId="0C268BE0" w14:textId="77777777" w:rsidR="00614AA7" w:rsidRDefault="00614AA7" w:rsidP="00614AA7">
      <w:pPr>
        <w:rPr>
          <w:rFonts w:eastAsia="Times New Roman"/>
          <w:sz w:val="24"/>
          <w:szCs w:val="24"/>
          <w:u w:val="single"/>
        </w:rPr>
      </w:pPr>
      <w:r w:rsidRPr="00614AA7">
        <w:rPr>
          <w:rFonts w:eastAsia="Times New Roman"/>
          <w:sz w:val="24"/>
          <w:szCs w:val="24"/>
          <w:u w:val="single"/>
        </w:rPr>
        <w:t>Conclusion</w:t>
      </w:r>
    </w:p>
    <w:p w14:paraId="4EE2F996" w14:textId="11CEA728" w:rsidR="00614AA7" w:rsidRPr="00614AA7" w:rsidRDefault="00614AA7" w:rsidP="00614AA7">
      <w:pPr>
        <w:rPr>
          <w:rFonts w:eastAsia="Times New Roman"/>
          <w:sz w:val="24"/>
          <w:szCs w:val="24"/>
        </w:rPr>
      </w:pPr>
      <w:r>
        <w:rPr>
          <w:rFonts w:eastAsia="Times New Roman"/>
          <w:sz w:val="24"/>
          <w:szCs w:val="24"/>
        </w:rPr>
        <w:t>See also the entry on the Adelaide Practice website about the role  of P</w:t>
      </w:r>
      <w:r w:rsidR="00B42634">
        <w:rPr>
          <w:rFonts w:eastAsia="Times New Roman"/>
          <w:sz w:val="24"/>
          <w:szCs w:val="24"/>
        </w:rPr>
        <w:t xml:space="preserve">As </w:t>
      </w:r>
    </w:p>
    <w:p w14:paraId="3ADB2451" w14:textId="77777777" w:rsidR="00BB5296" w:rsidRPr="00182FF5" w:rsidRDefault="00BB5296" w:rsidP="00BB5296">
      <w:pPr>
        <w:rPr>
          <w:rFonts w:eastAsia="Times New Roman"/>
          <w:sz w:val="24"/>
          <w:szCs w:val="24"/>
        </w:rPr>
      </w:pPr>
    </w:p>
    <w:p w14:paraId="04F2D1B9" w14:textId="28AFA149" w:rsidR="000E6AE8" w:rsidRPr="00663D9E" w:rsidRDefault="00866802" w:rsidP="007E4B25">
      <w:pPr>
        <w:pStyle w:val="ListParagraph"/>
        <w:numPr>
          <w:ilvl w:val="0"/>
          <w:numId w:val="1"/>
        </w:numPr>
        <w:ind w:left="77"/>
        <w:rPr>
          <w:color w:val="00B050"/>
          <w:sz w:val="24"/>
          <w:szCs w:val="24"/>
        </w:rPr>
      </w:pPr>
      <w:bookmarkStart w:id="0" w:name="_Hlk185245093"/>
      <w:r w:rsidRPr="00663D9E">
        <w:rPr>
          <w:b/>
          <w:bCs/>
          <w:color w:val="00B050"/>
          <w:sz w:val="24"/>
          <w:szCs w:val="24"/>
        </w:rPr>
        <w:t xml:space="preserve">Clinical pharmacist </w:t>
      </w:r>
      <w:bookmarkEnd w:id="0"/>
      <w:r w:rsidRPr="00663D9E">
        <w:rPr>
          <w:b/>
          <w:bCs/>
          <w:color w:val="00B050"/>
          <w:sz w:val="24"/>
          <w:szCs w:val="24"/>
        </w:rPr>
        <w:t xml:space="preserve">role. </w:t>
      </w:r>
      <w:r w:rsidR="00614AA7" w:rsidRPr="00663D9E">
        <w:rPr>
          <w:b/>
          <w:bCs/>
          <w:color w:val="00B050"/>
          <w:sz w:val="24"/>
          <w:szCs w:val="24"/>
        </w:rPr>
        <w:t xml:space="preserve"> </w:t>
      </w:r>
      <w:r w:rsidRPr="00663D9E">
        <w:rPr>
          <w:b/>
          <w:bCs/>
          <w:color w:val="00B050"/>
          <w:sz w:val="24"/>
          <w:szCs w:val="24"/>
        </w:rPr>
        <w:t>Presentation by Dr Katz</w:t>
      </w:r>
    </w:p>
    <w:p w14:paraId="73F9C14B" w14:textId="242B2992" w:rsidR="00866802" w:rsidRPr="00182FF5" w:rsidRDefault="000E6AE8" w:rsidP="000E6AE8">
      <w:pPr>
        <w:rPr>
          <w:color w:val="000000"/>
          <w:sz w:val="24"/>
          <w:szCs w:val="24"/>
        </w:rPr>
      </w:pPr>
      <w:r w:rsidRPr="00182FF5">
        <w:rPr>
          <w:color w:val="000000"/>
          <w:sz w:val="24"/>
          <w:szCs w:val="24"/>
          <w:u w:val="single"/>
        </w:rPr>
        <w:t xml:space="preserve">Introduction </w:t>
      </w:r>
      <w:r w:rsidR="00866802" w:rsidRPr="00182FF5">
        <w:rPr>
          <w:b/>
          <w:bCs/>
          <w:color w:val="000000"/>
          <w:sz w:val="24"/>
          <w:szCs w:val="24"/>
        </w:rPr>
        <w:t xml:space="preserve"> </w:t>
      </w:r>
    </w:p>
    <w:p w14:paraId="0A4DA2B7" w14:textId="4A5CF9FA" w:rsidR="00D851DB" w:rsidRPr="00182FF5" w:rsidRDefault="00866802" w:rsidP="00866802">
      <w:pPr>
        <w:rPr>
          <w:color w:val="000000"/>
          <w:sz w:val="24"/>
          <w:szCs w:val="24"/>
        </w:rPr>
      </w:pPr>
      <w:r w:rsidRPr="00182FF5">
        <w:rPr>
          <w:color w:val="000000"/>
          <w:sz w:val="24"/>
          <w:szCs w:val="24"/>
        </w:rPr>
        <w:t>Currently we have a new clinical pharmacist in the role -</w:t>
      </w:r>
      <w:r w:rsidR="000E6AE8" w:rsidRPr="00182FF5">
        <w:rPr>
          <w:color w:val="000000"/>
          <w:sz w:val="24"/>
          <w:szCs w:val="24"/>
        </w:rPr>
        <w:t xml:space="preserve"> </w:t>
      </w:r>
      <w:r w:rsidRPr="00182FF5">
        <w:rPr>
          <w:color w:val="000000"/>
          <w:sz w:val="24"/>
          <w:szCs w:val="24"/>
        </w:rPr>
        <w:t xml:space="preserve">Aisha Musse – </w:t>
      </w:r>
      <w:r w:rsidR="000E6AE8" w:rsidRPr="00182FF5">
        <w:rPr>
          <w:color w:val="000000"/>
          <w:sz w:val="24"/>
          <w:szCs w:val="24"/>
        </w:rPr>
        <w:t xml:space="preserve">who </w:t>
      </w:r>
      <w:r w:rsidRPr="00182FF5">
        <w:rPr>
          <w:color w:val="000000"/>
          <w:sz w:val="24"/>
          <w:szCs w:val="24"/>
        </w:rPr>
        <w:t xml:space="preserve">started in November </w:t>
      </w:r>
      <w:r w:rsidR="007E4B25">
        <w:rPr>
          <w:color w:val="000000"/>
          <w:sz w:val="24"/>
          <w:szCs w:val="24"/>
        </w:rPr>
        <w:t xml:space="preserve">24 </w:t>
      </w:r>
      <w:r w:rsidRPr="00182FF5">
        <w:rPr>
          <w:color w:val="000000"/>
          <w:sz w:val="24"/>
          <w:szCs w:val="24"/>
        </w:rPr>
        <w:t xml:space="preserve">as  maternity cover for Philippa </w:t>
      </w:r>
      <w:proofErr w:type="spellStart"/>
      <w:r w:rsidRPr="00182FF5">
        <w:rPr>
          <w:color w:val="000000"/>
          <w:sz w:val="24"/>
          <w:szCs w:val="24"/>
        </w:rPr>
        <w:t>Apeagyei</w:t>
      </w:r>
      <w:proofErr w:type="spellEnd"/>
      <w:r w:rsidRPr="00182FF5">
        <w:rPr>
          <w:color w:val="000000"/>
          <w:sz w:val="24"/>
          <w:szCs w:val="24"/>
        </w:rPr>
        <w:t xml:space="preserve">-Addo. </w:t>
      </w:r>
      <w:r w:rsidR="000E6AE8" w:rsidRPr="00182FF5">
        <w:rPr>
          <w:color w:val="000000"/>
          <w:sz w:val="24"/>
          <w:szCs w:val="24"/>
        </w:rPr>
        <w:t xml:space="preserve">Aisha </w:t>
      </w:r>
      <w:r w:rsidRPr="00182FF5">
        <w:rPr>
          <w:color w:val="000000"/>
          <w:sz w:val="24"/>
          <w:szCs w:val="24"/>
        </w:rPr>
        <w:t xml:space="preserve"> is here Wednesday to Friday; in </w:t>
      </w:r>
      <w:r w:rsidR="000E6AE8" w:rsidRPr="00182FF5">
        <w:rPr>
          <w:color w:val="000000"/>
          <w:sz w:val="24"/>
          <w:szCs w:val="24"/>
        </w:rPr>
        <w:t>addition,</w:t>
      </w:r>
      <w:r w:rsidRPr="00182FF5">
        <w:rPr>
          <w:color w:val="000000"/>
          <w:sz w:val="24"/>
          <w:szCs w:val="24"/>
        </w:rPr>
        <w:t xml:space="preserve"> we have Jonathan Winship who is covering Mondays for Phillipa.</w:t>
      </w:r>
    </w:p>
    <w:p w14:paraId="5339EB30" w14:textId="77777777" w:rsidR="00A3484B" w:rsidRDefault="00182FF5" w:rsidP="00182FF5">
      <w:pPr>
        <w:rPr>
          <w:color w:val="000000"/>
          <w:sz w:val="24"/>
          <w:szCs w:val="24"/>
          <w:u w:val="single"/>
        </w:rPr>
      </w:pPr>
      <w:r w:rsidRPr="00182FF5">
        <w:rPr>
          <w:color w:val="000000"/>
          <w:sz w:val="24"/>
          <w:szCs w:val="24"/>
        </w:rPr>
        <w:t> </w:t>
      </w:r>
      <w:r w:rsidRPr="00182FF5">
        <w:rPr>
          <w:color w:val="000000"/>
          <w:sz w:val="24"/>
          <w:szCs w:val="24"/>
          <w:u w:val="single"/>
        </w:rPr>
        <w:t>Outcomes</w:t>
      </w:r>
    </w:p>
    <w:p w14:paraId="0512DF32" w14:textId="6F8B6F4E" w:rsidR="00D851DB" w:rsidRPr="00A3484B" w:rsidRDefault="00182FF5" w:rsidP="00182FF5">
      <w:pPr>
        <w:rPr>
          <w:color w:val="000000"/>
          <w:sz w:val="24"/>
          <w:szCs w:val="24"/>
          <w:u w:val="single"/>
        </w:rPr>
      </w:pPr>
      <w:r w:rsidRPr="00182FF5">
        <w:rPr>
          <w:color w:val="000000"/>
          <w:sz w:val="24"/>
          <w:szCs w:val="24"/>
        </w:rPr>
        <w:t>According to the BMA</w:t>
      </w:r>
      <w:r w:rsidR="00D851DB">
        <w:rPr>
          <w:color w:val="000000"/>
          <w:sz w:val="24"/>
          <w:szCs w:val="24"/>
        </w:rPr>
        <w:t xml:space="preserve">, </w:t>
      </w:r>
      <w:r w:rsidRPr="00182FF5">
        <w:rPr>
          <w:color w:val="000000"/>
          <w:sz w:val="24"/>
          <w:szCs w:val="24"/>
        </w:rPr>
        <w:t xml:space="preserve"> employing clinical pharmacists many practices have been able to</w:t>
      </w:r>
      <w:r w:rsidR="00D851DB">
        <w:rPr>
          <w:color w:val="000000"/>
          <w:sz w:val="24"/>
          <w:szCs w:val="24"/>
        </w:rPr>
        <w:t xml:space="preserve">: </w:t>
      </w:r>
    </w:p>
    <w:p w14:paraId="4F6EF37B" w14:textId="0F608675" w:rsidR="00D851DB" w:rsidRPr="00A3484B" w:rsidRDefault="00182FF5" w:rsidP="00A3484B">
      <w:pPr>
        <w:pStyle w:val="ListParagraph"/>
        <w:numPr>
          <w:ilvl w:val="0"/>
          <w:numId w:val="11"/>
        </w:numPr>
        <w:spacing w:line="240" w:lineRule="auto"/>
        <w:rPr>
          <w:color w:val="000000"/>
          <w:sz w:val="24"/>
          <w:szCs w:val="24"/>
        </w:rPr>
      </w:pPr>
      <w:r w:rsidRPr="00A3484B">
        <w:rPr>
          <w:color w:val="000000"/>
          <w:sz w:val="24"/>
          <w:szCs w:val="24"/>
        </w:rPr>
        <w:t>Improve diagnosis of common ailments,</w:t>
      </w:r>
    </w:p>
    <w:p w14:paraId="2E8C7B09" w14:textId="77777777" w:rsidR="00D851DB" w:rsidRPr="00A3484B" w:rsidRDefault="00182FF5" w:rsidP="00A3484B">
      <w:pPr>
        <w:pStyle w:val="ListParagraph"/>
        <w:numPr>
          <w:ilvl w:val="0"/>
          <w:numId w:val="11"/>
        </w:numPr>
        <w:spacing w:line="240" w:lineRule="auto"/>
        <w:rPr>
          <w:color w:val="000000"/>
          <w:sz w:val="24"/>
          <w:szCs w:val="24"/>
        </w:rPr>
      </w:pPr>
      <w:r w:rsidRPr="00A3484B">
        <w:rPr>
          <w:color w:val="000000"/>
          <w:sz w:val="24"/>
          <w:szCs w:val="24"/>
        </w:rPr>
        <w:t>Reduce A+E admissions</w:t>
      </w:r>
    </w:p>
    <w:p w14:paraId="11A4070D" w14:textId="5E58CA94" w:rsidR="00182FF5" w:rsidRPr="00A3484B" w:rsidRDefault="00182FF5" w:rsidP="00A3484B">
      <w:pPr>
        <w:pStyle w:val="ListParagraph"/>
        <w:numPr>
          <w:ilvl w:val="0"/>
          <w:numId w:val="11"/>
        </w:numPr>
        <w:spacing w:line="240" w:lineRule="auto"/>
        <w:rPr>
          <w:color w:val="000000"/>
          <w:sz w:val="24"/>
          <w:szCs w:val="24"/>
        </w:rPr>
      </w:pPr>
      <w:r w:rsidRPr="00A3484B">
        <w:rPr>
          <w:color w:val="000000"/>
          <w:sz w:val="24"/>
          <w:szCs w:val="24"/>
        </w:rPr>
        <w:t>Reduce wasting</w:t>
      </w:r>
      <w:r w:rsidR="00D851DB" w:rsidRPr="00A3484B">
        <w:rPr>
          <w:color w:val="000000"/>
          <w:sz w:val="24"/>
          <w:szCs w:val="24"/>
        </w:rPr>
        <w:t xml:space="preserve"> </w:t>
      </w:r>
      <w:r w:rsidRPr="00A3484B">
        <w:rPr>
          <w:color w:val="000000"/>
          <w:sz w:val="24"/>
          <w:szCs w:val="24"/>
        </w:rPr>
        <w:t>and overuse of medications.</w:t>
      </w:r>
    </w:p>
    <w:p w14:paraId="41E2B836" w14:textId="09FED4CC" w:rsidR="00182FF5" w:rsidRPr="00A3484B" w:rsidRDefault="00182FF5" w:rsidP="00A3484B">
      <w:pPr>
        <w:pStyle w:val="ListParagraph"/>
        <w:numPr>
          <w:ilvl w:val="0"/>
          <w:numId w:val="11"/>
        </w:numPr>
        <w:spacing w:line="240" w:lineRule="auto"/>
        <w:rPr>
          <w:color w:val="000000"/>
          <w:sz w:val="24"/>
          <w:szCs w:val="24"/>
        </w:rPr>
      </w:pPr>
      <w:r w:rsidRPr="00A3484B">
        <w:rPr>
          <w:color w:val="000000"/>
          <w:sz w:val="24"/>
          <w:szCs w:val="24"/>
        </w:rPr>
        <w:t>Improved access to healthcare in general</w:t>
      </w:r>
    </w:p>
    <w:p w14:paraId="7DE03BE6" w14:textId="550CD3C9" w:rsidR="00866802" w:rsidRPr="00182FF5" w:rsidRDefault="00866802" w:rsidP="00866802">
      <w:pPr>
        <w:rPr>
          <w:color w:val="000000"/>
          <w:sz w:val="24"/>
          <w:szCs w:val="24"/>
          <w:u w:val="single"/>
        </w:rPr>
      </w:pPr>
      <w:r w:rsidRPr="00182FF5">
        <w:rPr>
          <w:color w:val="000000"/>
          <w:sz w:val="24"/>
          <w:szCs w:val="24"/>
        </w:rPr>
        <w:t> </w:t>
      </w:r>
      <w:r w:rsidR="000E6AE8" w:rsidRPr="00182FF5">
        <w:rPr>
          <w:color w:val="000000"/>
          <w:sz w:val="24"/>
          <w:szCs w:val="24"/>
          <w:u w:val="single"/>
        </w:rPr>
        <w:t>Working with patients</w:t>
      </w:r>
    </w:p>
    <w:p w14:paraId="00B24C0E" w14:textId="41CF8883" w:rsidR="00614AA7" w:rsidRDefault="00866802" w:rsidP="00866802">
      <w:pPr>
        <w:rPr>
          <w:color w:val="000000"/>
          <w:sz w:val="24"/>
          <w:szCs w:val="24"/>
        </w:rPr>
      </w:pPr>
      <w:r w:rsidRPr="00182FF5">
        <w:rPr>
          <w:color w:val="000000"/>
          <w:sz w:val="24"/>
          <w:szCs w:val="24"/>
        </w:rPr>
        <w:t xml:space="preserve">Clinical pharmacists in General practice </w:t>
      </w:r>
      <w:r w:rsidR="007E4B25">
        <w:rPr>
          <w:color w:val="000000"/>
          <w:sz w:val="24"/>
          <w:szCs w:val="24"/>
        </w:rPr>
        <w:t xml:space="preserve">help to </w:t>
      </w:r>
      <w:r w:rsidRPr="00182FF5">
        <w:rPr>
          <w:color w:val="000000"/>
          <w:sz w:val="24"/>
          <w:szCs w:val="24"/>
        </w:rPr>
        <w:t>resolve day-to-day medication queries. They consult directly with patients</w:t>
      </w:r>
      <w:r w:rsidR="007E4B25">
        <w:rPr>
          <w:color w:val="000000"/>
          <w:sz w:val="24"/>
          <w:szCs w:val="24"/>
        </w:rPr>
        <w:t>,</w:t>
      </w:r>
      <w:r w:rsidRPr="00182FF5">
        <w:rPr>
          <w:color w:val="000000"/>
          <w:sz w:val="24"/>
          <w:szCs w:val="24"/>
        </w:rPr>
        <w:t xml:space="preserve"> both telephone and face-to-face appointments.</w:t>
      </w:r>
      <w:r w:rsidR="000E6AE8" w:rsidRPr="00182FF5">
        <w:rPr>
          <w:color w:val="000000"/>
          <w:sz w:val="24"/>
          <w:szCs w:val="24"/>
        </w:rPr>
        <w:t xml:space="preserve"> This i</w:t>
      </w:r>
      <w:r w:rsidRPr="00182FF5">
        <w:rPr>
          <w:color w:val="000000"/>
          <w:sz w:val="24"/>
          <w:szCs w:val="24"/>
        </w:rPr>
        <w:t>ncludes</w:t>
      </w:r>
      <w:r w:rsidR="007E4B25">
        <w:rPr>
          <w:color w:val="000000"/>
          <w:sz w:val="24"/>
          <w:szCs w:val="24"/>
        </w:rPr>
        <w:t xml:space="preserve"> </w:t>
      </w:r>
      <w:r w:rsidRPr="00182FF5">
        <w:rPr>
          <w:color w:val="000000"/>
          <w:sz w:val="24"/>
          <w:szCs w:val="24"/>
        </w:rPr>
        <w:t>providing help to manage long term conditions</w:t>
      </w:r>
      <w:r w:rsidR="00A4420F">
        <w:rPr>
          <w:color w:val="000000"/>
          <w:sz w:val="24"/>
          <w:szCs w:val="24"/>
        </w:rPr>
        <w:t xml:space="preserve"> and for</w:t>
      </w:r>
      <w:r w:rsidR="000E6AE8" w:rsidRPr="00182FF5">
        <w:rPr>
          <w:color w:val="000000"/>
          <w:sz w:val="24"/>
          <w:szCs w:val="24"/>
        </w:rPr>
        <w:t xml:space="preserve"> </w:t>
      </w:r>
      <w:r w:rsidRPr="00182FF5">
        <w:rPr>
          <w:color w:val="000000"/>
          <w:sz w:val="24"/>
          <w:szCs w:val="24"/>
        </w:rPr>
        <w:t xml:space="preserve"> patients who are on multiple medications.</w:t>
      </w:r>
    </w:p>
    <w:p w14:paraId="4D2FBC15" w14:textId="1515CEFC" w:rsidR="00866802" w:rsidRPr="00614AA7" w:rsidRDefault="00866802" w:rsidP="00866802">
      <w:pPr>
        <w:rPr>
          <w:color w:val="000000"/>
          <w:sz w:val="24"/>
          <w:szCs w:val="24"/>
        </w:rPr>
      </w:pPr>
      <w:r w:rsidRPr="00614AA7">
        <w:rPr>
          <w:color w:val="000000"/>
          <w:sz w:val="24"/>
          <w:szCs w:val="24"/>
          <w:u w:val="single"/>
        </w:rPr>
        <w:t>Clinical services</w:t>
      </w:r>
    </w:p>
    <w:p w14:paraId="3B4F513D" w14:textId="77777777" w:rsidR="00866802" w:rsidRPr="00182FF5" w:rsidRDefault="00866802" w:rsidP="00A3484B">
      <w:pPr>
        <w:numPr>
          <w:ilvl w:val="0"/>
          <w:numId w:val="4"/>
        </w:numPr>
        <w:spacing w:before="240" w:line="240" w:lineRule="auto"/>
        <w:rPr>
          <w:rFonts w:eastAsia="Times New Roman"/>
          <w:color w:val="000000"/>
          <w:sz w:val="24"/>
          <w:szCs w:val="24"/>
        </w:rPr>
      </w:pPr>
      <w:r w:rsidRPr="00182FF5">
        <w:rPr>
          <w:rFonts w:eastAsia="Times New Roman"/>
          <w:color w:val="000000"/>
          <w:sz w:val="24"/>
          <w:szCs w:val="24"/>
        </w:rPr>
        <w:t>Working with GPs and patients to address medicine adherence.</w:t>
      </w:r>
    </w:p>
    <w:p w14:paraId="6CEC624E" w14:textId="77777777" w:rsidR="00866802" w:rsidRPr="00182FF5" w:rsidRDefault="00866802" w:rsidP="00A3484B">
      <w:pPr>
        <w:numPr>
          <w:ilvl w:val="0"/>
          <w:numId w:val="4"/>
        </w:numPr>
        <w:spacing w:before="240" w:line="240" w:lineRule="auto"/>
        <w:rPr>
          <w:rFonts w:eastAsia="Times New Roman"/>
          <w:color w:val="000000"/>
          <w:sz w:val="24"/>
          <w:szCs w:val="24"/>
        </w:rPr>
      </w:pPr>
      <w:r w:rsidRPr="00182FF5">
        <w:rPr>
          <w:rFonts w:eastAsia="Times New Roman"/>
          <w:color w:val="000000"/>
          <w:sz w:val="24"/>
          <w:szCs w:val="24"/>
        </w:rPr>
        <w:t>Reviewing patients on complex medicine regimens.</w:t>
      </w:r>
    </w:p>
    <w:p w14:paraId="43843FAC" w14:textId="77777777" w:rsidR="00866802" w:rsidRPr="00182FF5" w:rsidRDefault="00866802" w:rsidP="00A3484B">
      <w:pPr>
        <w:numPr>
          <w:ilvl w:val="0"/>
          <w:numId w:val="4"/>
        </w:numPr>
        <w:spacing w:before="240" w:line="240" w:lineRule="auto"/>
        <w:rPr>
          <w:rFonts w:eastAsia="Times New Roman"/>
          <w:color w:val="000000"/>
          <w:sz w:val="24"/>
          <w:szCs w:val="24"/>
        </w:rPr>
      </w:pPr>
      <w:r w:rsidRPr="00182FF5">
        <w:rPr>
          <w:rFonts w:eastAsia="Times New Roman"/>
          <w:color w:val="000000"/>
          <w:sz w:val="24"/>
          <w:szCs w:val="24"/>
        </w:rPr>
        <w:t>Triaging and managing common ailments.</w:t>
      </w:r>
    </w:p>
    <w:p w14:paraId="438B94B5" w14:textId="77777777" w:rsidR="00866802" w:rsidRPr="00182FF5" w:rsidRDefault="00866802" w:rsidP="00A3484B">
      <w:pPr>
        <w:numPr>
          <w:ilvl w:val="0"/>
          <w:numId w:val="4"/>
        </w:numPr>
        <w:spacing w:before="240" w:line="240" w:lineRule="auto"/>
        <w:rPr>
          <w:rFonts w:eastAsia="Times New Roman"/>
          <w:color w:val="000000"/>
          <w:sz w:val="24"/>
          <w:szCs w:val="24"/>
        </w:rPr>
      </w:pPr>
      <w:r w:rsidRPr="00182FF5">
        <w:rPr>
          <w:rFonts w:eastAsia="Times New Roman"/>
          <w:color w:val="000000"/>
          <w:sz w:val="24"/>
          <w:szCs w:val="24"/>
        </w:rPr>
        <w:t>Responding to acute medicine requests.</w:t>
      </w:r>
    </w:p>
    <w:p w14:paraId="5CD4BAD2" w14:textId="77777777" w:rsidR="00866802" w:rsidRPr="00614AA7" w:rsidRDefault="00866802" w:rsidP="00A3484B">
      <w:pPr>
        <w:numPr>
          <w:ilvl w:val="0"/>
          <w:numId w:val="4"/>
        </w:numPr>
        <w:spacing w:before="240" w:line="240" w:lineRule="auto"/>
        <w:rPr>
          <w:rFonts w:eastAsia="Times New Roman"/>
          <w:color w:val="000000"/>
          <w:sz w:val="24"/>
          <w:szCs w:val="24"/>
          <w:u w:val="single"/>
        </w:rPr>
      </w:pPr>
      <w:r w:rsidRPr="00182FF5">
        <w:rPr>
          <w:rFonts w:eastAsia="Times New Roman"/>
          <w:color w:val="000000"/>
          <w:sz w:val="24"/>
          <w:szCs w:val="24"/>
        </w:rPr>
        <w:t xml:space="preserve">Managing and prescribing for long-term conditions (often with the practice </w:t>
      </w:r>
      <w:r w:rsidRPr="00614AA7">
        <w:rPr>
          <w:rFonts w:eastAsia="Times New Roman"/>
          <w:color w:val="000000"/>
          <w:sz w:val="24"/>
          <w:szCs w:val="24"/>
        </w:rPr>
        <w:t>nurse).</w:t>
      </w:r>
    </w:p>
    <w:p w14:paraId="680FE6AC" w14:textId="77777777" w:rsidR="00866802" w:rsidRPr="00614AA7" w:rsidRDefault="00866802" w:rsidP="00866802">
      <w:pPr>
        <w:rPr>
          <w:color w:val="000000"/>
          <w:sz w:val="24"/>
          <w:szCs w:val="24"/>
          <w:u w:val="single"/>
        </w:rPr>
      </w:pPr>
      <w:r w:rsidRPr="00614AA7">
        <w:rPr>
          <w:color w:val="000000"/>
          <w:sz w:val="24"/>
          <w:szCs w:val="24"/>
          <w:u w:val="single"/>
        </w:rPr>
        <w:t>Prescription management</w:t>
      </w:r>
    </w:p>
    <w:p w14:paraId="45115343" w14:textId="77777777" w:rsidR="00866802" w:rsidRPr="00182FF5"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Dealing with medication for patients recently discharged from hospital.</w:t>
      </w:r>
    </w:p>
    <w:p w14:paraId="44B41811" w14:textId="0798BE31" w:rsidR="00866802" w:rsidRPr="00182FF5"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 xml:space="preserve">Helping the practice deliver on the QIPP </w:t>
      </w:r>
      <w:r w:rsidR="00182FF5" w:rsidRPr="00182FF5">
        <w:rPr>
          <w:rFonts w:eastAsia="Times New Roman"/>
          <w:color w:val="000000"/>
          <w:sz w:val="24"/>
          <w:szCs w:val="24"/>
        </w:rPr>
        <w:t>(Quality Incentive Payment Programme</w:t>
      </w:r>
      <w:r w:rsidR="00182FF5">
        <w:rPr>
          <w:rFonts w:eastAsia="Times New Roman"/>
          <w:color w:val="000000"/>
          <w:sz w:val="24"/>
          <w:szCs w:val="24"/>
        </w:rPr>
        <w:t>)</w:t>
      </w:r>
      <w:r w:rsidR="00182FF5" w:rsidRPr="00182FF5">
        <w:rPr>
          <w:rFonts w:eastAsia="Times New Roman"/>
          <w:color w:val="000000"/>
          <w:sz w:val="24"/>
          <w:szCs w:val="24"/>
        </w:rPr>
        <w:t xml:space="preserve"> </w:t>
      </w:r>
      <w:r w:rsidRPr="00182FF5">
        <w:rPr>
          <w:rFonts w:eastAsia="Times New Roman"/>
          <w:sz w:val="24"/>
          <w:szCs w:val="24"/>
        </w:rPr>
        <w:t xml:space="preserve">and </w:t>
      </w:r>
      <w:r w:rsidR="00182FF5">
        <w:rPr>
          <w:rFonts w:eastAsia="Times New Roman"/>
          <w:sz w:val="24"/>
          <w:szCs w:val="24"/>
        </w:rPr>
        <w:t xml:space="preserve">the </w:t>
      </w:r>
      <w:hyperlink r:id="rId7" w:tooltip="Quality and outcomes framework (QOF) guidance" w:history="1">
        <w:r w:rsidRPr="00182FF5">
          <w:rPr>
            <w:rStyle w:val="Hyperlink"/>
            <w:rFonts w:eastAsia="Times New Roman"/>
            <w:color w:val="auto"/>
            <w:sz w:val="24"/>
            <w:szCs w:val="24"/>
            <w:u w:val="none"/>
          </w:rPr>
          <w:t>QOF</w:t>
        </w:r>
      </w:hyperlink>
      <w:r w:rsidRPr="00182FF5">
        <w:rPr>
          <w:rFonts w:eastAsia="Times New Roman"/>
          <w:sz w:val="24"/>
          <w:szCs w:val="24"/>
        </w:rPr>
        <w:t> </w:t>
      </w:r>
      <w:r w:rsidR="00182FF5">
        <w:rPr>
          <w:rFonts w:eastAsia="Times New Roman"/>
          <w:sz w:val="24"/>
          <w:szCs w:val="24"/>
        </w:rPr>
        <w:t xml:space="preserve">( </w:t>
      </w:r>
      <w:r w:rsidR="00D851DB">
        <w:rPr>
          <w:rFonts w:eastAsia="Times New Roman"/>
          <w:sz w:val="24"/>
          <w:szCs w:val="24"/>
        </w:rPr>
        <w:t>Q</w:t>
      </w:r>
      <w:r w:rsidR="00182FF5">
        <w:rPr>
          <w:rFonts w:eastAsia="Times New Roman"/>
          <w:sz w:val="24"/>
          <w:szCs w:val="24"/>
        </w:rPr>
        <w:t xml:space="preserve">uality and </w:t>
      </w:r>
      <w:r w:rsidR="00D851DB">
        <w:rPr>
          <w:rFonts w:eastAsia="Times New Roman"/>
          <w:sz w:val="24"/>
          <w:szCs w:val="24"/>
        </w:rPr>
        <w:t>O</w:t>
      </w:r>
      <w:r w:rsidR="00182FF5">
        <w:rPr>
          <w:rFonts w:eastAsia="Times New Roman"/>
          <w:sz w:val="24"/>
          <w:szCs w:val="24"/>
        </w:rPr>
        <w:t xml:space="preserve">utcomes </w:t>
      </w:r>
      <w:r w:rsidR="00D851DB">
        <w:rPr>
          <w:rFonts w:eastAsia="Times New Roman"/>
          <w:sz w:val="24"/>
          <w:szCs w:val="24"/>
        </w:rPr>
        <w:t>Framework</w:t>
      </w:r>
      <w:r w:rsidR="00182FF5">
        <w:rPr>
          <w:rFonts w:eastAsia="Times New Roman"/>
          <w:sz w:val="24"/>
          <w:szCs w:val="24"/>
        </w:rPr>
        <w:t xml:space="preserve"> )</w:t>
      </w:r>
      <w:r w:rsidR="00D851DB">
        <w:rPr>
          <w:rFonts w:eastAsia="Times New Roman"/>
          <w:sz w:val="24"/>
          <w:szCs w:val="24"/>
        </w:rPr>
        <w:t xml:space="preserve"> </w:t>
      </w:r>
      <w:r w:rsidRPr="00182FF5">
        <w:rPr>
          <w:rFonts w:eastAsia="Times New Roman"/>
          <w:sz w:val="24"/>
          <w:szCs w:val="24"/>
        </w:rPr>
        <w:t xml:space="preserve">agenda and </w:t>
      </w:r>
      <w:hyperlink r:id="rId8" w:tooltip="Enhanced services GP practices can seek funding for" w:history="1">
        <w:r w:rsidRPr="00182FF5">
          <w:rPr>
            <w:rStyle w:val="Hyperlink"/>
            <w:rFonts w:eastAsia="Times New Roman"/>
            <w:color w:val="auto"/>
            <w:sz w:val="24"/>
            <w:szCs w:val="24"/>
            <w:u w:val="none"/>
          </w:rPr>
          <w:t>enhanced services.</w:t>
        </w:r>
      </w:hyperlink>
      <w:r w:rsidR="00D851DB" w:rsidRPr="00D851DB">
        <w:rPr>
          <w:rFonts w:ascii="Helvetica" w:hAnsi="Helvetica"/>
          <w:color w:val="111111"/>
          <w:spacing w:val="6"/>
          <w:sz w:val="27"/>
          <w:szCs w:val="27"/>
          <w:shd w:val="clear" w:color="auto" w:fill="FFFFFF"/>
        </w:rPr>
        <w:t xml:space="preserve"> </w:t>
      </w:r>
      <w:r w:rsidR="00D851DB">
        <w:rPr>
          <w:rFonts w:ascii="Helvetica" w:hAnsi="Helvetica"/>
          <w:color w:val="111111"/>
          <w:spacing w:val="6"/>
          <w:sz w:val="27"/>
          <w:szCs w:val="27"/>
          <w:shd w:val="clear" w:color="auto" w:fill="FFFFFF"/>
        </w:rPr>
        <w:t>[</w:t>
      </w:r>
      <w:r w:rsidR="00D851DB" w:rsidRPr="00D851DB">
        <w:rPr>
          <w:rFonts w:ascii="Aptos" w:hAnsi="Aptos"/>
          <w:color w:val="111111"/>
          <w:spacing w:val="6"/>
          <w:sz w:val="24"/>
          <w:szCs w:val="24"/>
          <w:shd w:val="clear" w:color="auto" w:fill="FFFFFF"/>
        </w:rPr>
        <w:t xml:space="preserve">Enhanced services are defined as primary medical services other than essential services, </w:t>
      </w:r>
      <w:r w:rsidR="00A4420F">
        <w:rPr>
          <w:rFonts w:ascii="Aptos" w:hAnsi="Aptos"/>
          <w:color w:val="111111"/>
          <w:spacing w:val="6"/>
          <w:sz w:val="24"/>
          <w:szCs w:val="24"/>
          <w:shd w:val="clear" w:color="auto" w:fill="FFFFFF"/>
        </w:rPr>
        <w:t xml:space="preserve">or </w:t>
      </w:r>
      <w:r w:rsidR="00D851DB" w:rsidRPr="00D851DB">
        <w:rPr>
          <w:rFonts w:ascii="Aptos" w:hAnsi="Aptos"/>
          <w:color w:val="111111"/>
          <w:spacing w:val="6"/>
          <w:sz w:val="24"/>
          <w:szCs w:val="24"/>
          <w:shd w:val="clear" w:color="auto" w:fill="FFFFFF"/>
        </w:rPr>
        <w:t>additional services or out-of-hours services</w:t>
      </w:r>
      <w:r w:rsidR="00D851DB">
        <w:rPr>
          <w:rFonts w:ascii="Aptos" w:hAnsi="Aptos"/>
          <w:color w:val="111111"/>
          <w:spacing w:val="6"/>
          <w:sz w:val="24"/>
          <w:szCs w:val="24"/>
          <w:shd w:val="clear" w:color="auto" w:fill="FFFFFF"/>
        </w:rPr>
        <w:t>]</w:t>
      </w:r>
    </w:p>
    <w:p w14:paraId="4C0C1F23" w14:textId="77777777" w:rsidR="00866802" w:rsidRPr="00182FF5"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Delivering repeat prescription reviews.</w:t>
      </w:r>
    </w:p>
    <w:p w14:paraId="08136F30" w14:textId="77777777" w:rsidR="00866802" w:rsidRPr="00182FF5"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Being the point of contact for all medicine-related queries</w:t>
      </w:r>
    </w:p>
    <w:p w14:paraId="6C9D465F" w14:textId="77777777" w:rsidR="00866802" w:rsidRPr="00182FF5"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Overseeing the practice’s repeat prescription policy.</w:t>
      </w:r>
    </w:p>
    <w:p w14:paraId="68A1A4B8" w14:textId="77777777" w:rsidR="00866802" w:rsidRPr="00182FF5"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Taking over clinical medicines reviews from GPs.</w:t>
      </w:r>
    </w:p>
    <w:p w14:paraId="1C390A93" w14:textId="77777777" w:rsidR="00866802" w:rsidRPr="00182FF5"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Audit and education.</w:t>
      </w:r>
    </w:p>
    <w:p w14:paraId="53577A2D" w14:textId="77777777" w:rsidR="00866802" w:rsidRDefault="00866802" w:rsidP="00866802">
      <w:pPr>
        <w:numPr>
          <w:ilvl w:val="0"/>
          <w:numId w:val="5"/>
        </w:numPr>
        <w:spacing w:line="252" w:lineRule="auto"/>
        <w:rPr>
          <w:rFonts w:eastAsia="Times New Roman"/>
          <w:color w:val="000000"/>
          <w:sz w:val="24"/>
          <w:szCs w:val="24"/>
        </w:rPr>
      </w:pPr>
      <w:r w:rsidRPr="00182FF5">
        <w:rPr>
          <w:rFonts w:eastAsia="Times New Roman"/>
          <w:color w:val="000000"/>
          <w:sz w:val="24"/>
          <w:szCs w:val="24"/>
        </w:rPr>
        <w:t>Medicines management.</w:t>
      </w:r>
    </w:p>
    <w:p w14:paraId="5DF6E2D8" w14:textId="0E526524" w:rsidR="00866802" w:rsidRPr="00614AA7" w:rsidRDefault="007E4B25" w:rsidP="00866802">
      <w:pPr>
        <w:numPr>
          <w:ilvl w:val="0"/>
          <w:numId w:val="5"/>
        </w:numPr>
        <w:spacing w:line="252" w:lineRule="auto"/>
        <w:rPr>
          <w:rFonts w:eastAsia="Times New Roman"/>
          <w:color w:val="000000"/>
          <w:sz w:val="24"/>
          <w:szCs w:val="24"/>
        </w:rPr>
      </w:pPr>
      <w:r w:rsidRPr="00182FF5">
        <w:rPr>
          <w:color w:val="000000"/>
          <w:sz w:val="24"/>
          <w:szCs w:val="24"/>
        </w:rPr>
        <w:t>They also help to manage medication shortages and suggest suitable alternatives</w:t>
      </w:r>
      <w:r w:rsidR="00614AA7">
        <w:rPr>
          <w:color w:val="000000"/>
          <w:sz w:val="24"/>
          <w:szCs w:val="24"/>
        </w:rPr>
        <w:t xml:space="preserve"> </w:t>
      </w:r>
      <w:r w:rsidRPr="00182FF5">
        <w:rPr>
          <w:color w:val="000000"/>
          <w:sz w:val="24"/>
          <w:szCs w:val="24"/>
        </w:rPr>
        <w:t>where appropriate</w:t>
      </w:r>
    </w:p>
    <w:p w14:paraId="636951C8" w14:textId="7DBA94BE" w:rsidR="00866802" w:rsidRPr="00614AA7" w:rsidRDefault="00D851DB" w:rsidP="00866802">
      <w:pPr>
        <w:rPr>
          <w:color w:val="000000"/>
          <w:sz w:val="24"/>
          <w:szCs w:val="24"/>
          <w:u w:val="single"/>
        </w:rPr>
      </w:pPr>
      <w:r w:rsidRPr="00614AA7">
        <w:rPr>
          <w:color w:val="000000"/>
          <w:sz w:val="24"/>
          <w:szCs w:val="24"/>
          <w:u w:val="single"/>
        </w:rPr>
        <w:t>Detailed e</w:t>
      </w:r>
      <w:r w:rsidR="00866802" w:rsidRPr="00614AA7">
        <w:rPr>
          <w:color w:val="000000"/>
          <w:sz w:val="24"/>
          <w:szCs w:val="24"/>
          <w:u w:val="single"/>
        </w:rPr>
        <w:t xml:space="preserve">xamples of ways to utilise pharmacists’ medicines-related expertise </w:t>
      </w:r>
    </w:p>
    <w:p w14:paraId="5A735346" w14:textId="23EE83F7" w:rsidR="00866802" w:rsidRPr="00D851DB" w:rsidRDefault="00866802" w:rsidP="00D851DB">
      <w:pPr>
        <w:pStyle w:val="ListParagraph"/>
        <w:numPr>
          <w:ilvl w:val="0"/>
          <w:numId w:val="10"/>
        </w:numPr>
        <w:rPr>
          <w:color w:val="000000"/>
          <w:sz w:val="24"/>
          <w:szCs w:val="24"/>
        </w:rPr>
      </w:pPr>
      <w:r w:rsidRPr="00D851DB">
        <w:rPr>
          <w:color w:val="000000"/>
          <w:sz w:val="24"/>
          <w:szCs w:val="24"/>
        </w:rPr>
        <w:t xml:space="preserve">medication review in people with multimorbidity and or frailty, ensuring a holistic person-centred approach and appropriate polypharmacy </w:t>
      </w:r>
    </w:p>
    <w:p w14:paraId="154E9AAB" w14:textId="582AC133" w:rsidR="00866802" w:rsidRPr="00D851DB" w:rsidRDefault="00866802" w:rsidP="00D851DB">
      <w:pPr>
        <w:pStyle w:val="ListParagraph"/>
        <w:numPr>
          <w:ilvl w:val="0"/>
          <w:numId w:val="10"/>
        </w:numPr>
        <w:rPr>
          <w:color w:val="000000"/>
          <w:sz w:val="24"/>
          <w:szCs w:val="24"/>
        </w:rPr>
      </w:pPr>
      <w:r w:rsidRPr="00D851DB">
        <w:rPr>
          <w:color w:val="000000"/>
          <w:sz w:val="24"/>
          <w:szCs w:val="24"/>
        </w:rPr>
        <w:t xml:space="preserve">medication reviews to optimise therapeutics for those with long-term conditions such as cardiovascular disease, atrial fibrillation and anticoagulation, those with persistent pain and people with renal impairment at risk of acute kidney injury </w:t>
      </w:r>
    </w:p>
    <w:p w14:paraId="03905DBA" w14:textId="77777777" w:rsidR="00866802" w:rsidRDefault="00866802" w:rsidP="00D851DB">
      <w:pPr>
        <w:pStyle w:val="ListParagraph"/>
        <w:numPr>
          <w:ilvl w:val="0"/>
          <w:numId w:val="10"/>
        </w:numPr>
        <w:rPr>
          <w:color w:val="000000"/>
          <w:sz w:val="24"/>
          <w:szCs w:val="24"/>
        </w:rPr>
      </w:pPr>
      <w:r w:rsidRPr="00D851DB">
        <w:rPr>
          <w:color w:val="000000"/>
          <w:sz w:val="24"/>
          <w:szCs w:val="24"/>
        </w:rPr>
        <w:t>clinical audit and improvement of processes and systems within the practice to ensure adherence to good practice, national clinical guidelines and reduction of risk (</w:t>
      </w:r>
      <w:proofErr w:type="spellStart"/>
      <w:r w:rsidRPr="00D851DB">
        <w:rPr>
          <w:color w:val="000000"/>
          <w:sz w:val="24"/>
          <w:szCs w:val="24"/>
        </w:rPr>
        <w:t>eg</w:t>
      </w:r>
      <w:proofErr w:type="spellEnd"/>
      <w:r w:rsidRPr="00D851DB">
        <w:rPr>
          <w:color w:val="000000"/>
          <w:sz w:val="24"/>
          <w:szCs w:val="24"/>
        </w:rPr>
        <w:t>, actioning safety alerts, increasing safety and efficiency of repeat prescribing processes, meeting needs of Care Quality Commission inspections).</w:t>
      </w:r>
    </w:p>
    <w:p w14:paraId="0A1D7B50" w14:textId="6E463147" w:rsidR="00614AA7" w:rsidRPr="00614AA7" w:rsidRDefault="00614AA7" w:rsidP="00614AA7">
      <w:pPr>
        <w:rPr>
          <w:color w:val="000000"/>
          <w:sz w:val="24"/>
          <w:szCs w:val="24"/>
          <w:u w:val="single"/>
        </w:rPr>
      </w:pPr>
      <w:r w:rsidRPr="00614AA7">
        <w:rPr>
          <w:color w:val="000000"/>
          <w:sz w:val="24"/>
          <w:szCs w:val="24"/>
          <w:u w:val="single"/>
        </w:rPr>
        <w:t xml:space="preserve">Conclusion </w:t>
      </w:r>
    </w:p>
    <w:p w14:paraId="2830D28E" w14:textId="062038B7" w:rsidR="00BB5296" w:rsidRPr="00614AA7" w:rsidRDefault="00866802" w:rsidP="00BB5296">
      <w:pPr>
        <w:rPr>
          <w:color w:val="000000"/>
          <w:sz w:val="24"/>
          <w:szCs w:val="24"/>
        </w:rPr>
      </w:pPr>
      <w:r w:rsidRPr="00182FF5">
        <w:rPr>
          <w:color w:val="000000"/>
          <w:sz w:val="24"/>
          <w:szCs w:val="24"/>
        </w:rPr>
        <w:t> </w:t>
      </w:r>
      <w:r w:rsidR="00BB5296" w:rsidRPr="00182FF5">
        <w:rPr>
          <w:rFonts w:eastAsia="Times New Roman"/>
          <w:sz w:val="24"/>
          <w:szCs w:val="24"/>
        </w:rPr>
        <w:t xml:space="preserve">They  are  </w:t>
      </w:r>
      <w:r w:rsidR="00614AA7" w:rsidRPr="00182FF5">
        <w:rPr>
          <w:rFonts w:eastAsia="Times New Roman"/>
          <w:sz w:val="24"/>
          <w:szCs w:val="24"/>
        </w:rPr>
        <w:t>helpful</w:t>
      </w:r>
      <w:r w:rsidR="00BB5296" w:rsidRPr="00182FF5">
        <w:rPr>
          <w:rFonts w:eastAsia="Times New Roman"/>
          <w:sz w:val="24"/>
          <w:szCs w:val="24"/>
        </w:rPr>
        <w:t xml:space="preserve"> and appreciated by the practice</w:t>
      </w:r>
    </w:p>
    <w:p w14:paraId="06EEEF34" w14:textId="370FC04D" w:rsidR="00BB5296" w:rsidRDefault="00BB5296" w:rsidP="00BB5296">
      <w:pPr>
        <w:rPr>
          <w:rFonts w:eastAsia="Times New Roman"/>
          <w:sz w:val="24"/>
          <w:szCs w:val="24"/>
        </w:rPr>
      </w:pPr>
      <w:r w:rsidRPr="00614AA7">
        <w:rPr>
          <w:rFonts w:eastAsia="Times New Roman"/>
          <w:sz w:val="24"/>
          <w:szCs w:val="24"/>
        </w:rPr>
        <w:t xml:space="preserve">It was suggested that a </w:t>
      </w:r>
      <w:r w:rsidR="00A4420F">
        <w:rPr>
          <w:rFonts w:eastAsia="Times New Roman"/>
          <w:sz w:val="24"/>
          <w:szCs w:val="24"/>
        </w:rPr>
        <w:t xml:space="preserve">description </w:t>
      </w:r>
      <w:r w:rsidRPr="00614AA7">
        <w:rPr>
          <w:rFonts w:eastAsia="Times New Roman"/>
          <w:sz w:val="24"/>
          <w:szCs w:val="24"/>
        </w:rPr>
        <w:t xml:space="preserve"> of their role should be put on the practice website</w:t>
      </w:r>
      <w:r w:rsidR="00A4420F">
        <w:rPr>
          <w:rFonts w:eastAsia="Times New Roman"/>
          <w:sz w:val="24"/>
          <w:szCs w:val="24"/>
        </w:rPr>
        <w:t xml:space="preserve"> – agreed </w:t>
      </w:r>
    </w:p>
    <w:p w14:paraId="2D4DC5E8" w14:textId="77777777" w:rsidR="00A4420F" w:rsidRPr="00663D9E" w:rsidRDefault="00A4420F" w:rsidP="00BB5296">
      <w:pPr>
        <w:rPr>
          <w:rFonts w:eastAsia="Times New Roman"/>
          <w:color w:val="00B050"/>
          <w:sz w:val="24"/>
          <w:szCs w:val="24"/>
        </w:rPr>
      </w:pPr>
    </w:p>
    <w:p w14:paraId="2C9DAC12" w14:textId="562DBEBA" w:rsidR="00CB3825" w:rsidRDefault="00B42634" w:rsidP="00BB5296">
      <w:pPr>
        <w:pStyle w:val="ListParagraph"/>
        <w:numPr>
          <w:ilvl w:val="0"/>
          <w:numId w:val="1"/>
        </w:numPr>
        <w:rPr>
          <w:rFonts w:eastAsia="Times New Roman"/>
          <w:b/>
          <w:bCs/>
          <w:color w:val="00B050"/>
          <w:sz w:val="24"/>
          <w:szCs w:val="24"/>
        </w:rPr>
      </w:pPr>
      <w:r w:rsidRPr="00663D9E">
        <w:rPr>
          <w:rFonts w:eastAsia="Times New Roman"/>
          <w:b/>
          <w:bCs/>
          <w:color w:val="00B050"/>
          <w:sz w:val="24"/>
          <w:szCs w:val="24"/>
        </w:rPr>
        <w:t xml:space="preserve">Social Prescribing . presented by Dr </w:t>
      </w:r>
      <w:r w:rsidR="00A4420F" w:rsidRPr="00663D9E">
        <w:rPr>
          <w:rFonts w:eastAsia="Times New Roman"/>
          <w:b/>
          <w:bCs/>
          <w:color w:val="00B050"/>
          <w:sz w:val="24"/>
          <w:szCs w:val="24"/>
        </w:rPr>
        <w:t>K</w:t>
      </w:r>
      <w:r w:rsidRPr="00663D9E">
        <w:rPr>
          <w:rFonts w:eastAsia="Times New Roman"/>
          <w:b/>
          <w:bCs/>
          <w:color w:val="00B050"/>
          <w:sz w:val="24"/>
          <w:szCs w:val="24"/>
        </w:rPr>
        <w:t xml:space="preserve">atz </w:t>
      </w:r>
    </w:p>
    <w:p w14:paraId="38F4E9A2" w14:textId="46BD8393" w:rsidR="00A3484B" w:rsidRPr="00A3484B" w:rsidRDefault="00A3484B" w:rsidP="00A3484B">
      <w:pPr>
        <w:rPr>
          <w:color w:val="000000"/>
          <w:sz w:val="24"/>
          <w:szCs w:val="24"/>
        </w:rPr>
      </w:pPr>
      <w:r w:rsidRPr="00A3484B">
        <w:rPr>
          <w:color w:val="000000"/>
          <w:sz w:val="24"/>
          <w:szCs w:val="24"/>
        </w:rPr>
        <w:t>Heather Allen is a social prescribing link worker attached  to AMC</w:t>
      </w:r>
    </w:p>
    <w:p w14:paraId="0F0DC76D" w14:textId="7E5096EF" w:rsidR="00866802" w:rsidRPr="008D238D" w:rsidRDefault="00A4420F" w:rsidP="00866802">
      <w:pPr>
        <w:rPr>
          <w:color w:val="000000"/>
          <w:sz w:val="24"/>
          <w:szCs w:val="24"/>
          <w:u w:val="single"/>
        </w:rPr>
      </w:pPr>
      <w:r>
        <w:rPr>
          <w:color w:val="000000"/>
          <w:sz w:val="24"/>
          <w:szCs w:val="24"/>
          <w:u w:val="single"/>
        </w:rPr>
        <w:t xml:space="preserve">What is social prescribing </w:t>
      </w:r>
      <w:r w:rsidR="003A2905">
        <w:rPr>
          <w:color w:val="000000"/>
          <w:sz w:val="24"/>
          <w:szCs w:val="24"/>
          <w:u w:val="single"/>
        </w:rPr>
        <w:t xml:space="preserve"> </w:t>
      </w:r>
    </w:p>
    <w:p w14:paraId="39861BE5" w14:textId="77777777" w:rsidR="00866802" w:rsidRPr="00182FF5" w:rsidRDefault="00866802" w:rsidP="00866802">
      <w:pPr>
        <w:rPr>
          <w:color w:val="000000"/>
          <w:sz w:val="24"/>
          <w:szCs w:val="24"/>
        </w:rPr>
      </w:pPr>
      <w:r w:rsidRPr="00182FF5">
        <w:rPr>
          <w:color w:val="000000"/>
          <w:sz w:val="24"/>
          <w:szCs w:val="24"/>
        </w:rPr>
        <w:t>Social prescribing is about helping people find ways to improve their health and wellbeing by linking them up with what’s going on in their local area.</w:t>
      </w:r>
    </w:p>
    <w:p w14:paraId="68E8FC0D" w14:textId="77777777" w:rsidR="00866802" w:rsidRPr="00182FF5" w:rsidRDefault="00866802" w:rsidP="00866802">
      <w:pPr>
        <w:rPr>
          <w:color w:val="000000"/>
          <w:sz w:val="24"/>
          <w:szCs w:val="24"/>
        </w:rPr>
      </w:pPr>
      <w:r w:rsidRPr="00182FF5">
        <w:rPr>
          <w:color w:val="000000"/>
          <w:sz w:val="24"/>
          <w:szCs w:val="24"/>
        </w:rPr>
        <w:t>Social prescribing seeks to move away from a medical model and towards a holistic person-centred or family-centred view of wellbeing, identifying the root causes of the individual’s and/or family’s issues and tackling them head on. The aim of this is to connect the individual and/or family into community-based support and help them to make the most of community and informal support.</w:t>
      </w:r>
    </w:p>
    <w:p w14:paraId="4D1A7316" w14:textId="77777777" w:rsidR="00866802" w:rsidRPr="00182FF5" w:rsidRDefault="00866802" w:rsidP="00866802">
      <w:pPr>
        <w:rPr>
          <w:color w:val="000000"/>
          <w:sz w:val="24"/>
          <w:szCs w:val="24"/>
        </w:rPr>
      </w:pPr>
      <w:r w:rsidRPr="00182FF5">
        <w:rPr>
          <w:color w:val="000000"/>
          <w:sz w:val="24"/>
          <w:szCs w:val="24"/>
        </w:rPr>
        <w:t>Social prescribing link workers spend time with patients to identify their needs, preferences and wellbeing goals, and then support them in accessing community services. Anyone can link patients with community services and patients are also able to self-refer.</w:t>
      </w:r>
    </w:p>
    <w:p w14:paraId="0ABDF035" w14:textId="77777777" w:rsidR="00866802" w:rsidRPr="008D238D" w:rsidRDefault="00866802" w:rsidP="00866802">
      <w:pPr>
        <w:rPr>
          <w:color w:val="000000"/>
          <w:sz w:val="24"/>
          <w:szCs w:val="24"/>
          <w:u w:val="single"/>
        </w:rPr>
      </w:pPr>
      <w:r w:rsidRPr="008D238D">
        <w:rPr>
          <w:color w:val="000000"/>
          <w:sz w:val="24"/>
          <w:szCs w:val="24"/>
          <w:u w:val="single"/>
        </w:rPr>
        <w:t>Eligibility Criteria</w:t>
      </w:r>
    </w:p>
    <w:p w14:paraId="33B4D33B" w14:textId="17253266" w:rsidR="00866802" w:rsidRPr="00182FF5" w:rsidRDefault="008D238D" w:rsidP="00866802">
      <w:pPr>
        <w:rPr>
          <w:color w:val="000000"/>
          <w:sz w:val="24"/>
          <w:szCs w:val="24"/>
        </w:rPr>
      </w:pPr>
      <w:r w:rsidRPr="00182FF5">
        <w:rPr>
          <w:color w:val="000000"/>
          <w:sz w:val="24"/>
          <w:szCs w:val="24"/>
        </w:rPr>
        <w:t>Inclusions</w:t>
      </w:r>
    </w:p>
    <w:p w14:paraId="3B185E31" w14:textId="77777777" w:rsidR="00866802" w:rsidRPr="00182FF5" w:rsidRDefault="00866802" w:rsidP="00866802">
      <w:pPr>
        <w:rPr>
          <w:color w:val="000000"/>
          <w:sz w:val="24"/>
          <w:szCs w:val="24"/>
        </w:rPr>
      </w:pPr>
      <w:r w:rsidRPr="00182FF5">
        <w:rPr>
          <w:color w:val="000000"/>
          <w:sz w:val="24"/>
          <w:szCs w:val="24"/>
        </w:rPr>
        <w:t>Camden residents aged 18+ who:</w:t>
      </w:r>
    </w:p>
    <w:p w14:paraId="30E25CE3" w14:textId="77777777" w:rsidR="00866802" w:rsidRPr="00182FF5" w:rsidRDefault="00866802" w:rsidP="00866802">
      <w:pPr>
        <w:numPr>
          <w:ilvl w:val="0"/>
          <w:numId w:val="6"/>
        </w:numPr>
        <w:spacing w:line="252" w:lineRule="auto"/>
        <w:rPr>
          <w:rFonts w:eastAsia="Times New Roman"/>
          <w:color w:val="000000"/>
          <w:sz w:val="24"/>
          <w:szCs w:val="24"/>
        </w:rPr>
      </w:pPr>
      <w:r w:rsidRPr="00182FF5">
        <w:rPr>
          <w:rFonts w:eastAsia="Times New Roman"/>
          <w:color w:val="000000"/>
          <w:sz w:val="24"/>
          <w:szCs w:val="24"/>
        </w:rPr>
        <w:t>want or need support with issues that impact on their lives, such as social isolation, support with self and home management, support with finances, grants, unemployment, transport, food provision, liaising with social services and care package requests</w:t>
      </w:r>
    </w:p>
    <w:p w14:paraId="77123732" w14:textId="77777777" w:rsidR="00866802" w:rsidRPr="00182FF5" w:rsidRDefault="00866802" w:rsidP="00866802">
      <w:pPr>
        <w:numPr>
          <w:ilvl w:val="0"/>
          <w:numId w:val="6"/>
        </w:numPr>
        <w:spacing w:line="252" w:lineRule="auto"/>
        <w:rPr>
          <w:rFonts w:eastAsia="Times New Roman"/>
          <w:color w:val="000000"/>
          <w:sz w:val="24"/>
          <w:szCs w:val="24"/>
        </w:rPr>
      </w:pPr>
      <w:r w:rsidRPr="00182FF5">
        <w:rPr>
          <w:rFonts w:eastAsia="Times New Roman"/>
          <w:color w:val="000000"/>
          <w:sz w:val="24"/>
          <w:szCs w:val="24"/>
        </w:rPr>
        <w:t>have trouble navigation the complex health and care system</w:t>
      </w:r>
    </w:p>
    <w:p w14:paraId="10DC64FD" w14:textId="77777777" w:rsidR="00866802" w:rsidRPr="00182FF5" w:rsidRDefault="00866802" w:rsidP="00866802">
      <w:pPr>
        <w:numPr>
          <w:ilvl w:val="0"/>
          <w:numId w:val="6"/>
        </w:numPr>
        <w:spacing w:line="252" w:lineRule="auto"/>
        <w:rPr>
          <w:rFonts w:eastAsia="Times New Roman"/>
          <w:color w:val="000000"/>
          <w:sz w:val="24"/>
          <w:szCs w:val="24"/>
        </w:rPr>
      </w:pPr>
      <w:r w:rsidRPr="00182FF5">
        <w:rPr>
          <w:rFonts w:eastAsia="Times New Roman"/>
          <w:color w:val="000000"/>
          <w:sz w:val="24"/>
          <w:szCs w:val="24"/>
        </w:rPr>
        <w:t>wish to be more independent and want to be more active in their communities </w:t>
      </w:r>
    </w:p>
    <w:p w14:paraId="721B0012" w14:textId="77777777" w:rsidR="00866802" w:rsidRPr="00182FF5" w:rsidRDefault="00866802" w:rsidP="00866802">
      <w:pPr>
        <w:numPr>
          <w:ilvl w:val="0"/>
          <w:numId w:val="6"/>
        </w:numPr>
        <w:spacing w:line="252" w:lineRule="auto"/>
        <w:rPr>
          <w:rFonts w:eastAsia="Times New Roman"/>
          <w:color w:val="000000"/>
          <w:sz w:val="24"/>
          <w:szCs w:val="24"/>
        </w:rPr>
      </w:pPr>
      <w:r w:rsidRPr="00182FF5">
        <w:rPr>
          <w:rFonts w:eastAsia="Times New Roman"/>
          <w:color w:val="000000"/>
          <w:sz w:val="24"/>
          <w:szCs w:val="24"/>
        </w:rPr>
        <w:t>want/need to improve their overall health and wellbeing.</w:t>
      </w:r>
    </w:p>
    <w:p w14:paraId="46F83D53" w14:textId="2783D8D5" w:rsidR="00866802" w:rsidRPr="00A3484B" w:rsidRDefault="00866802" w:rsidP="00A3484B">
      <w:pPr>
        <w:pStyle w:val="ListParagraph"/>
        <w:numPr>
          <w:ilvl w:val="0"/>
          <w:numId w:val="6"/>
        </w:numPr>
        <w:rPr>
          <w:color w:val="000000"/>
          <w:sz w:val="24"/>
          <w:szCs w:val="24"/>
        </w:rPr>
      </w:pPr>
      <w:r w:rsidRPr="00A4420F">
        <w:rPr>
          <w:color w:val="000000"/>
          <w:sz w:val="24"/>
          <w:szCs w:val="24"/>
        </w:rPr>
        <w:t>Hospital discharge patients (Camden residents) who:</w:t>
      </w:r>
      <w:r w:rsidR="00A3484B">
        <w:rPr>
          <w:color w:val="000000"/>
          <w:sz w:val="24"/>
          <w:szCs w:val="24"/>
        </w:rPr>
        <w:t xml:space="preserve">  </w:t>
      </w:r>
      <w:r w:rsidRPr="00A3484B">
        <w:rPr>
          <w:rFonts w:eastAsia="Times New Roman"/>
          <w:color w:val="000000"/>
          <w:sz w:val="24"/>
          <w:szCs w:val="24"/>
        </w:rPr>
        <w:t>are being or recently have been discharged from hospital and need support with self-management while recovering, including shopping, hot meal delivery, prescription delivery, general amenities such as heating checks, gas top-ups and information and advice about topics including debt, benefits, and employment.</w:t>
      </w:r>
    </w:p>
    <w:p w14:paraId="3C557205" w14:textId="0EDFDDE8" w:rsidR="00866802" w:rsidRPr="00182FF5" w:rsidRDefault="008D238D" w:rsidP="00866802">
      <w:pPr>
        <w:rPr>
          <w:color w:val="000000"/>
          <w:sz w:val="24"/>
          <w:szCs w:val="24"/>
        </w:rPr>
      </w:pPr>
      <w:r w:rsidRPr="00182FF5">
        <w:rPr>
          <w:color w:val="000000"/>
          <w:sz w:val="24"/>
          <w:szCs w:val="24"/>
        </w:rPr>
        <w:t>Exclusions</w:t>
      </w:r>
    </w:p>
    <w:p w14:paraId="4A28D7ED" w14:textId="2A57710B" w:rsidR="00866802" w:rsidRPr="00A4420F" w:rsidRDefault="00A4420F" w:rsidP="00866802">
      <w:pPr>
        <w:numPr>
          <w:ilvl w:val="0"/>
          <w:numId w:val="8"/>
        </w:numPr>
        <w:spacing w:line="252" w:lineRule="auto"/>
        <w:rPr>
          <w:rFonts w:eastAsia="Times New Roman"/>
          <w:sz w:val="24"/>
          <w:szCs w:val="24"/>
        </w:rPr>
      </w:pPr>
      <w:r>
        <w:rPr>
          <w:rFonts w:eastAsia="Times New Roman"/>
          <w:color w:val="000000"/>
          <w:sz w:val="24"/>
          <w:szCs w:val="24"/>
        </w:rPr>
        <w:t>P</w:t>
      </w:r>
      <w:r w:rsidR="00866802" w:rsidRPr="00182FF5">
        <w:rPr>
          <w:rFonts w:eastAsia="Times New Roman"/>
          <w:color w:val="000000"/>
          <w:sz w:val="24"/>
          <w:szCs w:val="24"/>
        </w:rPr>
        <w:t>atients whose primary reason for referral is mental health</w:t>
      </w:r>
      <w:r>
        <w:rPr>
          <w:rFonts w:eastAsia="Times New Roman"/>
          <w:color w:val="000000"/>
          <w:sz w:val="24"/>
          <w:szCs w:val="24"/>
        </w:rPr>
        <w:t xml:space="preserve"> and who should be </w:t>
      </w:r>
      <w:r w:rsidR="00866802" w:rsidRPr="00182FF5">
        <w:rPr>
          <w:rFonts w:eastAsia="Times New Roman"/>
          <w:color w:val="000000"/>
          <w:sz w:val="24"/>
          <w:szCs w:val="24"/>
        </w:rPr>
        <w:t xml:space="preserve">refer to </w:t>
      </w:r>
      <w:hyperlink r:id="rId9" w:history="1">
        <w:r w:rsidR="00866802" w:rsidRPr="003A2905">
          <w:rPr>
            <w:rStyle w:val="Hyperlink"/>
            <w:rFonts w:eastAsia="Times New Roman"/>
            <w:color w:val="auto"/>
            <w:sz w:val="24"/>
            <w:szCs w:val="24"/>
            <w:u w:val="none"/>
          </w:rPr>
          <w:t>Camden Primary Care Mental Health Network (C-PCMHN)</w:t>
        </w:r>
      </w:hyperlink>
      <w:r w:rsidR="00866802" w:rsidRPr="003A2905">
        <w:rPr>
          <w:rFonts w:eastAsia="Times New Roman"/>
          <w:sz w:val="24"/>
          <w:szCs w:val="24"/>
        </w:rPr>
        <w:t>.</w:t>
      </w:r>
    </w:p>
    <w:p w14:paraId="1BF07258" w14:textId="77777777" w:rsidR="00866802" w:rsidRPr="003A2905" w:rsidRDefault="00866802" w:rsidP="00866802">
      <w:pPr>
        <w:rPr>
          <w:color w:val="000000"/>
          <w:sz w:val="24"/>
          <w:szCs w:val="24"/>
          <w:u w:val="single"/>
        </w:rPr>
      </w:pPr>
      <w:r w:rsidRPr="003A2905">
        <w:rPr>
          <w:color w:val="000000"/>
          <w:sz w:val="24"/>
          <w:szCs w:val="24"/>
          <w:u w:val="single"/>
        </w:rPr>
        <w:t>How to Refer</w:t>
      </w:r>
    </w:p>
    <w:p w14:paraId="725F6C3D" w14:textId="77777777" w:rsidR="00866802" w:rsidRPr="00182FF5" w:rsidRDefault="00866802" w:rsidP="00866802">
      <w:pPr>
        <w:rPr>
          <w:color w:val="000000"/>
          <w:sz w:val="24"/>
          <w:szCs w:val="24"/>
        </w:rPr>
      </w:pPr>
      <w:r w:rsidRPr="00182FF5">
        <w:rPr>
          <w:color w:val="000000"/>
          <w:sz w:val="24"/>
          <w:szCs w:val="24"/>
        </w:rPr>
        <w:t>Camden residents can be referred to the service in the following ways:</w:t>
      </w:r>
    </w:p>
    <w:p w14:paraId="51C84AEF" w14:textId="77777777" w:rsidR="00866802" w:rsidRPr="00182FF5" w:rsidRDefault="00866802" w:rsidP="00866802">
      <w:pPr>
        <w:rPr>
          <w:color w:val="000000"/>
          <w:sz w:val="24"/>
          <w:szCs w:val="24"/>
        </w:rPr>
      </w:pPr>
      <w:r w:rsidRPr="00182FF5">
        <w:rPr>
          <w:color w:val="000000"/>
          <w:sz w:val="24"/>
          <w:szCs w:val="24"/>
        </w:rPr>
        <w:t>· Online referral form(s)</w:t>
      </w:r>
    </w:p>
    <w:p w14:paraId="0BEF8686" w14:textId="1110A137" w:rsidR="00866802" w:rsidRPr="00182FF5" w:rsidRDefault="00866802" w:rsidP="00866802">
      <w:pPr>
        <w:rPr>
          <w:color w:val="000000"/>
          <w:sz w:val="24"/>
          <w:szCs w:val="24"/>
        </w:rPr>
      </w:pPr>
      <w:r w:rsidRPr="00182FF5">
        <w:rPr>
          <w:color w:val="000000"/>
          <w:sz w:val="24"/>
          <w:szCs w:val="24"/>
        </w:rPr>
        <w:t>· Managed referral via EMIS · Secure e-mail vi</w:t>
      </w:r>
      <w:r w:rsidR="003A2905">
        <w:rPr>
          <w:color w:val="000000"/>
          <w:sz w:val="24"/>
          <w:szCs w:val="24"/>
        </w:rPr>
        <w:t xml:space="preserve">a </w:t>
      </w:r>
      <w:hyperlink r:id="rId10" w:history="1">
        <w:r w:rsidR="003A2905" w:rsidRPr="003A2905">
          <w:rPr>
            <w:rStyle w:val="Hyperlink"/>
            <w:color w:val="auto"/>
            <w:sz w:val="24"/>
            <w:szCs w:val="24"/>
          </w:rPr>
          <w:t>camccg.socialprescribingreferral@nhs.net</w:t>
        </w:r>
      </w:hyperlink>
    </w:p>
    <w:p w14:paraId="7F087208" w14:textId="77777777" w:rsidR="00866802" w:rsidRPr="00182FF5" w:rsidRDefault="00866802" w:rsidP="00866802">
      <w:pPr>
        <w:rPr>
          <w:color w:val="000000"/>
          <w:sz w:val="24"/>
          <w:szCs w:val="24"/>
        </w:rPr>
      </w:pPr>
      <w:r w:rsidRPr="00182FF5">
        <w:rPr>
          <w:color w:val="000000"/>
          <w:sz w:val="24"/>
          <w:szCs w:val="24"/>
        </w:rPr>
        <w:t>· Telephone – Freephone 0800 193 6067</w:t>
      </w:r>
    </w:p>
    <w:p w14:paraId="020B9552" w14:textId="77777777" w:rsidR="00866802" w:rsidRPr="00182FF5" w:rsidRDefault="00866802" w:rsidP="00866802">
      <w:pPr>
        <w:rPr>
          <w:color w:val="000000"/>
          <w:sz w:val="24"/>
          <w:szCs w:val="24"/>
        </w:rPr>
      </w:pPr>
      <w:r w:rsidRPr="00182FF5">
        <w:rPr>
          <w:color w:val="000000"/>
          <w:sz w:val="24"/>
          <w:szCs w:val="24"/>
        </w:rPr>
        <w:t>The types of activities included in social prescribing are varied, but often include:</w:t>
      </w:r>
    </w:p>
    <w:p w14:paraId="116C1A5F" w14:textId="77777777" w:rsidR="00866802" w:rsidRPr="00182FF5" w:rsidRDefault="00866802" w:rsidP="00866802">
      <w:pPr>
        <w:numPr>
          <w:ilvl w:val="0"/>
          <w:numId w:val="9"/>
        </w:numPr>
        <w:spacing w:line="252" w:lineRule="auto"/>
        <w:rPr>
          <w:rFonts w:eastAsia="Times New Roman"/>
          <w:color w:val="000000"/>
          <w:sz w:val="24"/>
          <w:szCs w:val="24"/>
        </w:rPr>
      </w:pPr>
      <w:r w:rsidRPr="00182FF5">
        <w:rPr>
          <w:rFonts w:eastAsia="Times New Roman"/>
          <w:color w:val="000000"/>
          <w:sz w:val="24"/>
          <w:szCs w:val="24"/>
        </w:rPr>
        <w:t>art classes</w:t>
      </w:r>
    </w:p>
    <w:p w14:paraId="7B3C6F19" w14:textId="77777777" w:rsidR="00866802" w:rsidRPr="00182FF5" w:rsidRDefault="00866802" w:rsidP="00866802">
      <w:pPr>
        <w:numPr>
          <w:ilvl w:val="0"/>
          <w:numId w:val="9"/>
        </w:numPr>
        <w:spacing w:line="252" w:lineRule="auto"/>
        <w:rPr>
          <w:rFonts w:eastAsia="Times New Roman"/>
          <w:color w:val="000000"/>
          <w:sz w:val="24"/>
          <w:szCs w:val="24"/>
        </w:rPr>
      </w:pPr>
      <w:r w:rsidRPr="00182FF5">
        <w:rPr>
          <w:rFonts w:eastAsia="Times New Roman"/>
          <w:color w:val="000000"/>
          <w:sz w:val="24"/>
          <w:szCs w:val="24"/>
        </w:rPr>
        <w:t>singing classes</w:t>
      </w:r>
    </w:p>
    <w:p w14:paraId="587F18F4" w14:textId="77777777" w:rsidR="00866802" w:rsidRPr="00182FF5" w:rsidRDefault="00866802" w:rsidP="00866802">
      <w:pPr>
        <w:numPr>
          <w:ilvl w:val="0"/>
          <w:numId w:val="9"/>
        </w:numPr>
        <w:spacing w:line="252" w:lineRule="auto"/>
        <w:rPr>
          <w:rFonts w:eastAsia="Times New Roman"/>
          <w:color w:val="000000"/>
          <w:sz w:val="24"/>
          <w:szCs w:val="24"/>
        </w:rPr>
      </w:pPr>
      <w:r w:rsidRPr="00182FF5">
        <w:rPr>
          <w:rFonts w:eastAsia="Times New Roman"/>
          <w:color w:val="000000"/>
          <w:sz w:val="24"/>
          <w:szCs w:val="24"/>
        </w:rPr>
        <w:t>gardening groups</w:t>
      </w:r>
    </w:p>
    <w:p w14:paraId="1EED20AF" w14:textId="77777777" w:rsidR="00866802" w:rsidRPr="00182FF5" w:rsidRDefault="00866802" w:rsidP="00866802">
      <w:pPr>
        <w:numPr>
          <w:ilvl w:val="0"/>
          <w:numId w:val="9"/>
        </w:numPr>
        <w:spacing w:line="252" w:lineRule="auto"/>
        <w:rPr>
          <w:rFonts w:eastAsia="Times New Roman"/>
          <w:color w:val="000000"/>
          <w:sz w:val="24"/>
          <w:szCs w:val="24"/>
        </w:rPr>
      </w:pPr>
      <w:r w:rsidRPr="00182FF5">
        <w:rPr>
          <w:rFonts w:eastAsia="Times New Roman"/>
          <w:color w:val="000000"/>
          <w:sz w:val="24"/>
          <w:szCs w:val="24"/>
        </w:rPr>
        <w:t>faith groups</w:t>
      </w:r>
    </w:p>
    <w:p w14:paraId="0A0B9D76" w14:textId="77777777" w:rsidR="00866802" w:rsidRPr="00182FF5" w:rsidRDefault="00866802" w:rsidP="00866802">
      <w:pPr>
        <w:numPr>
          <w:ilvl w:val="0"/>
          <w:numId w:val="9"/>
        </w:numPr>
        <w:spacing w:line="252" w:lineRule="auto"/>
        <w:rPr>
          <w:rFonts w:eastAsia="Times New Roman"/>
          <w:color w:val="000000"/>
          <w:sz w:val="24"/>
          <w:szCs w:val="24"/>
        </w:rPr>
      </w:pPr>
      <w:r w:rsidRPr="00182FF5">
        <w:rPr>
          <w:rFonts w:eastAsia="Times New Roman"/>
          <w:color w:val="000000"/>
          <w:sz w:val="24"/>
          <w:szCs w:val="24"/>
        </w:rPr>
        <w:t>volunteering and employment support</w:t>
      </w:r>
    </w:p>
    <w:p w14:paraId="7AA48112" w14:textId="77777777" w:rsidR="00866802" w:rsidRPr="00182FF5" w:rsidRDefault="00866802" w:rsidP="00866802">
      <w:pPr>
        <w:numPr>
          <w:ilvl w:val="0"/>
          <w:numId w:val="9"/>
        </w:numPr>
        <w:spacing w:line="252" w:lineRule="auto"/>
        <w:rPr>
          <w:rFonts w:eastAsia="Times New Roman"/>
          <w:color w:val="000000"/>
          <w:sz w:val="24"/>
          <w:szCs w:val="24"/>
        </w:rPr>
      </w:pPr>
      <w:r w:rsidRPr="00182FF5">
        <w:rPr>
          <w:rFonts w:eastAsia="Times New Roman"/>
          <w:color w:val="000000"/>
          <w:sz w:val="24"/>
          <w:szCs w:val="24"/>
        </w:rPr>
        <w:t>walking groups.</w:t>
      </w:r>
    </w:p>
    <w:p w14:paraId="2E82598D" w14:textId="77777777" w:rsidR="003A2905" w:rsidRPr="003A2905" w:rsidRDefault="00866802" w:rsidP="003A2905">
      <w:pPr>
        <w:rPr>
          <w:color w:val="000000"/>
          <w:sz w:val="24"/>
          <w:szCs w:val="24"/>
          <w:u w:val="single"/>
        </w:rPr>
      </w:pPr>
      <w:r w:rsidRPr="00182FF5">
        <w:rPr>
          <w:color w:val="000000"/>
          <w:sz w:val="24"/>
          <w:szCs w:val="24"/>
        </w:rPr>
        <w:t> </w:t>
      </w:r>
      <w:r w:rsidR="003A2905" w:rsidRPr="003A2905">
        <w:rPr>
          <w:color w:val="000000"/>
          <w:sz w:val="24"/>
          <w:szCs w:val="24"/>
          <w:u w:val="single"/>
        </w:rPr>
        <w:t>Conclusion</w:t>
      </w:r>
    </w:p>
    <w:p w14:paraId="5504A39D" w14:textId="202FB493" w:rsidR="003A2905" w:rsidRPr="00182FF5" w:rsidRDefault="003A2905" w:rsidP="003A2905">
      <w:pPr>
        <w:rPr>
          <w:rFonts w:eastAsia="Times New Roman"/>
          <w:sz w:val="24"/>
          <w:szCs w:val="24"/>
        </w:rPr>
      </w:pPr>
      <w:r>
        <w:rPr>
          <w:rFonts w:eastAsia="Times New Roman"/>
          <w:sz w:val="24"/>
          <w:szCs w:val="24"/>
        </w:rPr>
        <w:t xml:space="preserve">Heather </w:t>
      </w:r>
      <w:r w:rsidRPr="00182FF5">
        <w:rPr>
          <w:rFonts w:eastAsia="Times New Roman"/>
          <w:sz w:val="24"/>
          <w:szCs w:val="24"/>
        </w:rPr>
        <w:t xml:space="preserve"> has extensive knowledge of  local groups</w:t>
      </w:r>
      <w:r>
        <w:rPr>
          <w:rFonts w:eastAsia="Times New Roman"/>
          <w:sz w:val="24"/>
          <w:szCs w:val="24"/>
        </w:rPr>
        <w:t xml:space="preserve">. </w:t>
      </w:r>
      <w:r w:rsidRPr="00182FF5">
        <w:rPr>
          <w:rFonts w:eastAsia="Times New Roman"/>
          <w:sz w:val="24"/>
          <w:szCs w:val="24"/>
        </w:rPr>
        <w:t>She deals with referral</w:t>
      </w:r>
      <w:r w:rsidR="00291E90">
        <w:rPr>
          <w:rFonts w:eastAsia="Times New Roman"/>
          <w:sz w:val="24"/>
          <w:szCs w:val="24"/>
        </w:rPr>
        <w:t>s</w:t>
      </w:r>
      <w:r w:rsidRPr="00182FF5">
        <w:rPr>
          <w:rFonts w:eastAsia="Times New Roman"/>
          <w:sz w:val="24"/>
          <w:szCs w:val="24"/>
        </w:rPr>
        <w:t xml:space="preserve"> to local groups and voluntary organisations as well as </w:t>
      </w:r>
      <w:r w:rsidR="00291E90">
        <w:rPr>
          <w:rFonts w:eastAsia="Times New Roman"/>
          <w:sz w:val="24"/>
          <w:szCs w:val="24"/>
        </w:rPr>
        <w:t xml:space="preserve">providing </w:t>
      </w:r>
      <w:r w:rsidRPr="00182FF5">
        <w:rPr>
          <w:rFonts w:eastAsia="Times New Roman"/>
          <w:sz w:val="24"/>
          <w:szCs w:val="24"/>
        </w:rPr>
        <w:t>information for patients about how to deal with problems relating to isolation, transport difficulties, hospital discharge letters,  benefits and care packages after hospital stays</w:t>
      </w:r>
    </w:p>
    <w:p w14:paraId="2E059A6C" w14:textId="77777777" w:rsidR="003A2905" w:rsidRPr="00182FF5" w:rsidRDefault="003A2905" w:rsidP="003A2905">
      <w:pPr>
        <w:rPr>
          <w:rFonts w:eastAsia="Times New Roman"/>
          <w:sz w:val="24"/>
          <w:szCs w:val="24"/>
        </w:rPr>
      </w:pPr>
    </w:p>
    <w:p w14:paraId="6ED33C07" w14:textId="77777777" w:rsidR="003A2905" w:rsidRPr="00182FF5" w:rsidRDefault="003A2905" w:rsidP="003A2905">
      <w:pPr>
        <w:rPr>
          <w:rFonts w:eastAsia="Times New Roman"/>
          <w:sz w:val="24"/>
          <w:szCs w:val="24"/>
        </w:rPr>
      </w:pPr>
    </w:p>
    <w:p w14:paraId="13F87B24" w14:textId="1D457941" w:rsidR="00866802" w:rsidRPr="00A3484B" w:rsidRDefault="00A4420F" w:rsidP="00866802">
      <w:pPr>
        <w:rPr>
          <w:b/>
          <w:bCs/>
          <w:color w:val="00B050"/>
          <w:sz w:val="24"/>
          <w:szCs w:val="24"/>
        </w:rPr>
      </w:pPr>
      <w:r w:rsidRPr="00A3484B">
        <w:rPr>
          <w:b/>
          <w:bCs/>
          <w:color w:val="00B050"/>
          <w:sz w:val="24"/>
          <w:szCs w:val="24"/>
        </w:rPr>
        <w:t xml:space="preserve">4  Postscript </w:t>
      </w:r>
    </w:p>
    <w:p w14:paraId="3E98C143" w14:textId="4F25F60B" w:rsidR="00B42634" w:rsidRDefault="00D7215B" w:rsidP="00866802">
      <w:pPr>
        <w:rPr>
          <w:color w:val="000000"/>
          <w:sz w:val="24"/>
          <w:szCs w:val="24"/>
        </w:rPr>
      </w:pPr>
      <w:r>
        <w:rPr>
          <w:color w:val="000000"/>
          <w:sz w:val="24"/>
          <w:szCs w:val="24"/>
        </w:rPr>
        <w:t xml:space="preserve">This was a lively and informative meeting. </w:t>
      </w:r>
    </w:p>
    <w:p w14:paraId="2E62EFA5" w14:textId="6CA64354" w:rsidR="00B42634" w:rsidRPr="00182FF5" w:rsidRDefault="00B42634" w:rsidP="00B42634">
      <w:pPr>
        <w:rPr>
          <w:rFonts w:eastAsia="Times New Roman"/>
          <w:sz w:val="24"/>
          <w:szCs w:val="24"/>
        </w:rPr>
      </w:pPr>
      <w:r w:rsidRPr="00182FF5">
        <w:rPr>
          <w:rFonts w:eastAsia="Times New Roman"/>
          <w:sz w:val="24"/>
          <w:szCs w:val="24"/>
        </w:rPr>
        <w:t xml:space="preserve">The practice was  congratulated by all </w:t>
      </w:r>
      <w:r w:rsidR="00A4420F">
        <w:rPr>
          <w:rFonts w:eastAsia="Times New Roman"/>
          <w:sz w:val="24"/>
          <w:szCs w:val="24"/>
        </w:rPr>
        <w:t>attendees</w:t>
      </w:r>
      <w:r w:rsidRPr="00182FF5">
        <w:rPr>
          <w:rFonts w:eastAsia="Times New Roman"/>
          <w:sz w:val="24"/>
          <w:szCs w:val="24"/>
        </w:rPr>
        <w:t xml:space="preserve">  on their excellent work and care for patients</w:t>
      </w:r>
      <w:r w:rsidR="00A4420F">
        <w:rPr>
          <w:rFonts w:eastAsia="Times New Roman"/>
          <w:sz w:val="24"/>
          <w:szCs w:val="24"/>
        </w:rPr>
        <w:t xml:space="preserve">. </w:t>
      </w:r>
    </w:p>
    <w:p w14:paraId="094D22DC" w14:textId="489F0499" w:rsidR="00D7215B" w:rsidRPr="00A4420F" w:rsidRDefault="00D7215B" w:rsidP="00A3484B">
      <w:pPr>
        <w:jc w:val="right"/>
        <w:rPr>
          <w:color w:val="000000"/>
          <w:sz w:val="24"/>
          <w:szCs w:val="24"/>
        </w:rPr>
      </w:pPr>
      <w:r>
        <w:rPr>
          <w:color w:val="000000"/>
          <w:sz w:val="24"/>
          <w:szCs w:val="24"/>
        </w:rPr>
        <w:t>hl/Nov 24</w:t>
      </w:r>
    </w:p>
    <w:sectPr w:rsidR="00D7215B" w:rsidRPr="00A4420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6A67" w14:textId="77777777" w:rsidR="00E3436C" w:rsidRDefault="00E3436C" w:rsidP="00A4420F">
      <w:pPr>
        <w:spacing w:after="0" w:line="240" w:lineRule="auto"/>
      </w:pPr>
      <w:r>
        <w:separator/>
      </w:r>
    </w:p>
  </w:endnote>
  <w:endnote w:type="continuationSeparator" w:id="0">
    <w:p w14:paraId="617DC48A" w14:textId="77777777" w:rsidR="00E3436C" w:rsidRDefault="00E3436C" w:rsidP="00A4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589434"/>
      <w:docPartObj>
        <w:docPartGallery w:val="Page Numbers (Bottom of Page)"/>
        <w:docPartUnique/>
      </w:docPartObj>
    </w:sdtPr>
    <w:sdtEndPr>
      <w:rPr>
        <w:noProof/>
      </w:rPr>
    </w:sdtEndPr>
    <w:sdtContent>
      <w:p w14:paraId="2F8DD84B" w14:textId="5BDA55F7" w:rsidR="00A4420F" w:rsidRDefault="00A442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BB024" w14:textId="77777777" w:rsidR="00A4420F" w:rsidRDefault="00A44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35D47" w14:textId="77777777" w:rsidR="00E3436C" w:rsidRDefault="00E3436C" w:rsidP="00A4420F">
      <w:pPr>
        <w:spacing w:after="0" w:line="240" w:lineRule="auto"/>
      </w:pPr>
      <w:r>
        <w:separator/>
      </w:r>
    </w:p>
  </w:footnote>
  <w:footnote w:type="continuationSeparator" w:id="0">
    <w:p w14:paraId="27A25F36" w14:textId="77777777" w:rsidR="00E3436C" w:rsidRDefault="00E3436C" w:rsidP="00A44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69D2"/>
    <w:multiLevelType w:val="hybridMultilevel"/>
    <w:tmpl w:val="373AFDD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11477381"/>
    <w:multiLevelType w:val="multilevel"/>
    <w:tmpl w:val="FDEE4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1566"/>
    <w:multiLevelType w:val="multilevel"/>
    <w:tmpl w:val="19068488"/>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363"/>
        </w:tabs>
        <w:ind w:left="1363" w:hanging="360"/>
      </w:pPr>
      <w:rPr>
        <w:rFonts w:ascii="Courier New" w:hAnsi="Courier New" w:cs="Times New Roman" w:hint="default"/>
        <w:sz w:val="20"/>
      </w:rPr>
    </w:lvl>
    <w:lvl w:ilvl="2">
      <w:start w:val="1"/>
      <w:numFmt w:val="bullet"/>
      <w:lvlText w:val=""/>
      <w:lvlJc w:val="left"/>
      <w:pPr>
        <w:tabs>
          <w:tab w:val="num" w:pos="2083"/>
        </w:tabs>
        <w:ind w:left="2083" w:hanging="360"/>
      </w:pPr>
      <w:rPr>
        <w:rFonts w:ascii="Wingdings" w:hAnsi="Wingdings" w:hint="default"/>
        <w:sz w:val="20"/>
      </w:rPr>
    </w:lvl>
    <w:lvl w:ilvl="3">
      <w:start w:val="1"/>
      <w:numFmt w:val="bullet"/>
      <w:lvlText w:val=""/>
      <w:lvlJc w:val="left"/>
      <w:pPr>
        <w:tabs>
          <w:tab w:val="num" w:pos="2803"/>
        </w:tabs>
        <w:ind w:left="2803" w:hanging="360"/>
      </w:pPr>
      <w:rPr>
        <w:rFonts w:ascii="Wingdings" w:hAnsi="Wingdings" w:hint="default"/>
        <w:sz w:val="20"/>
      </w:rPr>
    </w:lvl>
    <w:lvl w:ilvl="4">
      <w:start w:val="1"/>
      <w:numFmt w:val="bullet"/>
      <w:lvlText w:val=""/>
      <w:lvlJc w:val="left"/>
      <w:pPr>
        <w:tabs>
          <w:tab w:val="num" w:pos="3523"/>
        </w:tabs>
        <w:ind w:left="3523" w:hanging="360"/>
      </w:pPr>
      <w:rPr>
        <w:rFonts w:ascii="Wingdings" w:hAnsi="Wingdings" w:hint="default"/>
        <w:sz w:val="20"/>
      </w:rPr>
    </w:lvl>
    <w:lvl w:ilvl="5">
      <w:start w:val="1"/>
      <w:numFmt w:val="bullet"/>
      <w:lvlText w:val=""/>
      <w:lvlJc w:val="left"/>
      <w:pPr>
        <w:tabs>
          <w:tab w:val="num" w:pos="4243"/>
        </w:tabs>
        <w:ind w:left="4243" w:hanging="360"/>
      </w:pPr>
      <w:rPr>
        <w:rFonts w:ascii="Wingdings" w:hAnsi="Wingdings" w:hint="default"/>
        <w:sz w:val="20"/>
      </w:rPr>
    </w:lvl>
    <w:lvl w:ilvl="6">
      <w:start w:val="1"/>
      <w:numFmt w:val="bullet"/>
      <w:lvlText w:val=""/>
      <w:lvlJc w:val="left"/>
      <w:pPr>
        <w:tabs>
          <w:tab w:val="num" w:pos="4963"/>
        </w:tabs>
        <w:ind w:left="4963" w:hanging="360"/>
      </w:pPr>
      <w:rPr>
        <w:rFonts w:ascii="Wingdings" w:hAnsi="Wingdings" w:hint="default"/>
        <w:sz w:val="20"/>
      </w:rPr>
    </w:lvl>
    <w:lvl w:ilvl="7">
      <w:start w:val="1"/>
      <w:numFmt w:val="bullet"/>
      <w:lvlText w:val=""/>
      <w:lvlJc w:val="left"/>
      <w:pPr>
        <w:tabs>
          <w:tab w:val="num" w:pos="5683"/>
        </w:tabs>
        <w:ind w:left="5683" w:hanging="360"/>
      </w:pPr>
      <w:rPr>
        <w:rFonts w:ascii="Wingdings" w:hAnsi="Wingdings" w:hint="default"/>
        <w:sz w:val="20"/>
      </w:rPr>
    </w:lvl>
    <w:lvl w:ilvl="8">
      <w:start w:val="1"/>
      <w:numFmt w:val="bullet"/>
      <w:lvlText w:val=""/>
      <w:lvlJc w:val="left"/>
      <w:pPr>
        <w:tabs>
          <w:tab w:val="num" w:pos="6403"/>
        </w:tabs>
        <w:ind w:left="6403" w:hanging="360"/>
      </w:pPr>
      <w:rPr>
        <w:rFonts w:ascii="Wingdings" w:hAnsi="Wingdings" w:hint="default"/>
        <w:sz w:val="20"/>
      </w:rPr>
    </w:lvl>
  </w:abstractNum>
  <w:abstractNum w:abstractNumId="3" w15:restartNumberingAfterBreak="0">
    <w:nsid w:val="3C05432C"/>
    <w:multiLevelType w:val="multilevel"/>
    <w:tmpl w:val="4A28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209C5"/>
    <w:multiLevelType w:val="multilevel"/>
    <w:tmpl w:val="E1249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D4F13"/>
    <w:multiLevelType w:val="multilevel"/>
    <w:tmpl w:val="99200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4C3F52"/>
    <w:multiLevelType w:val="hybridMultilevel"/>
    <w:tmpl w:val="B3B4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B42F2"/>
    <w:multiLevelType w:val="hybridMultilevel"/>
    <w:tmpl w:val="DBDC2536"/>
    <w:lvl w:ilvl="0" w:tplc="0809000F">
      <w:start w:val="1"/>
      <w:numFmt w:val="decimal"/>
      <w:lvlText w:val="%1."/>
      <w:lvlJc w:val="left"/>
      <w:pPr>
        <w:ind w:left="360"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8" w15:restartNumberingAfterBreak="0">
    <w:nsid w:val="67D17909"/>
    <w:multiLevelType w:val="multilevel"/>
    <w:tmpl w:val="20629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221F1"/>
    <w:multiLevelType w:val="hybridMultilevel"/>
    <w:tmpl w:val="AB4C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A5760E"/>
    <w:multiLevelType w:val="multilevel"/>
    <w:tmpl w:val="AB8CB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3211986">
    <w:abstractNumId w:val="7"/>
  </w:num>
  <w:num w:numId="2" w16cid:durableId="519705640">
    <w:abstractNumId w:val="9"/>
  </w:num>
  <w:num w:numId="3" w16cid:durableId="1863400375">
    <w:abstractNumId w:val="3"/>
  </w:num>
  <w:num w:numId="4" w16cid:durableId="1727949561">
    <w:abstractNumId w:val="2"/>
  </w:num>
  <w:num w:numId="5" w16cid:durableId="865750568">
    <w:abstractNumId w:val="1"/>
  </w:num>
  <w:num w:numId="6" w16cid:durableId="428477158">
    <w:abstractNumId w:val="5"/>
  </w:num>
  <w:num w:numId="7" w16cid:durableId="848524146">
    <w:abstractNumId w:val="8"/>
  </w:num>
  <w:num w:numId="8" w16cid:durableId="1663696955">
    <w:abstractNumId w:val="4"/>
  </w:num>
  <w:num w:numId="9" w16cid:durableId="374740631">
    <w:abstractNumId w:val="10"/>
  </w:num>
  <w:num w:numId="10" w16cid:durableId="2052488043">
    <w:abstractNumId w:val="0"/>
  </w:num>
  <w:num w:numId="11" w16cid:durableId="1966232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C9"/>
    <w:rsid w:val="000A10EB"/>
    <w:rsid w:val="000E6AE8"/>
    <w:rsid w:val="00182FF5"/>
    <w:rsid w:val="001950D5"/>
    <w:rsid w:val="00233F67"/>
    <w:rsid w:val="00291E90"/>
    <w:rsid w:val="0036616F"/>
    <w:rsid w:val="003A2905"/>
    <w:rsid w:val="00430B21"/>
    <w:rsid w:val="005A40FA"/>
    <w:rsid w:val="00614AA7"/>
    <w:rsid w:val="00625BC4"/>
    <w:rsid w:val="00663D9E"/>
    <w:rsid w:val="0072262B"/>
    <w:rsid w:val="00766097"/>
    <w:rsid w:val="007C644C"/>
    <w:rsid w:val="007E4B25"/>
    <w:rsid w:val="00851037"/>
    <w:rsid w:val="00866802"/>
    <w:rsid w:val="0087466B"/>
    <w:rsid w:val="008A6D0C"/>
    <w:rsid w:val="008D238D"/>
    <w:rsid w:val="008F7B0A"/>
    <w:rsid w:val="00955814"/>
    <w:rsid w:val="00966EAA"/>
    <w:rsid w:val="009E0812"/>
    <w:rsid w:val="00A067CE"/>
    <w:rsid w:val="00A3484B"/>
    <w:rsid w:val="00A4420F"/>
    <w:rsid w:val="00B42634"/>
    <w:rsid w:val="00BA6275"/>
    <w:rsid w:val="00BB5296"/>
    <w:rsid w:val="00CA1DC9"/>
    <w:rsid w:val="00CB3825"/>
    <w:rsid w:val="00D2650B"/>
    <w:rsid w:val="00D7215B"/>
    <w:rsid w:val="00D851DB"/>
    <w:rsid w:val="00E3436C"/>
    <w:rsid w:val="00EE5B85"/>
    <w:rsid w:val="00F52ED4"/>
    <w:rsid w:val="00FE2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0F3F"/>
  <w15:chartTrackingRefBased/>
  <w15:docId w15:val="{90B4ADBF-BEF0-4853-A72D-60A656A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DC9"/>
    <w:rPr>
      <w:rFonts w:eastAsiaTheme="majorEastAsia" w:cstheme="majorBidi"/>
      <w:color w:val="272727" w:themeColor="text1" w:themeTint="D8"/>
    </w:rPr>
  </w:style>
  <w:style w:type="paragraph" w:styleId="Title">
    <w:name w:val="Title"/>
    <w:basedOn w:val="Normal"/>
    <w:next w:val="Normal"/>
    <w:link w:val="TitleChar"/>
    <w:uiPriority w:val="10"/>
    <w:qFormat/>
    <w:rsid w:val="00CA1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DC9"/>
    <w:pPr>
      <w:spacing w:before="160"/>
      <w:jc w:val="center"/>
    </w:pPr>
    <w:rPr>
      <w:i/>
      <w:iCs/>
      <w:color w:val="404040" w:themeColor="text1" w:themeTint="BF"/>
    </w:rPr>
  </w:style>
  <w:style w:type="character" w:customStyle="1" w:styleId="QuoteChar">
    <w:name w:val="Quote Char"/>
    <w:basedOn w:val="DefaultParagraphFont"/>
    <w:link w:val="Quote"/>
    <w:uiPriority w:val="29"/>
    <w:rsid w:val="00CA1DC9"/>
    <w:rPr>
      <w:i/>
      <w:iCs/>
      <w:color w:val="404040" w:themeColor="text1" w:themeTint="BF"/>
    </w:rPr>
  </w:style>
  <w:style w:type="paragraph" w:styleId="ListParagraph">
    <w:name w:val="List Paragraph"/>
    <w:basedOn w:val="Normal"/>
    <w:uiPriority w:val="34"/>
    <w:qFormat/>
    <w:rsid w:val="00CA1DC9"/>
    <w:pPr>
      <w:ind w:left="720"/>
      <w:contextualSpacing/>
    </w:pPr>
  </w:style>
  <w:style w:type="character" w:styleId="IntenseEmphasis">
    <w:name w:val="Intense Emphasis"/>
    <w:basedOn w:val="DefaultParagraphFont"/>
    <w:uiPriority w:val="21"/>
    <w:qFormat/>
    <w:rsid w:val="00CA1DC9"/>
    <w:rPr>
      <w:i/>
      <w:iCs/>
      <w:color w:val="0F4761" w:themeColor="accent1" w:themeShade="BF"/>
    </w:rPr>
  </w:style>
  <w:style w:type="paragraph" w:styleId="IntenseQuote">
    <w:name w:val="Intense Quote"/>
    <w:basedOn w:val="Normal"/>
    <w:next w:val="Normal"/>
    <w:link w:val="IntenseQuoteChar"/>
    <w:uiPriority w:val="30"/>
    <w:qFormat/>
    <w:rsid w:val="00CA1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DC9"/>
    <w:rPr>
      <w:i/>
      <w:iCs/>
      <w:color w:val="0F4761" w:themeColor="accent1" w:themeShade="BF"/>
    </w:rPr>
  </w:style>
  <w:style w:type="character" w:styleId="IntenseReference">
    <w:name w:val="Intense Reference"/>
    <w:basedOn w:val="DefaultParagraphFont"/>
    <w:uiPriority w:val="32"/>
    <w:qFormat/>
    <w:rsid w:val="00CA1DC9"/>
    <w:rPr>
      <w:b/>
      <w:bCs/>
      <w:smallCaps/>
      <w:color w:val="0F4761" w:themeColor="accent1" w:themeShade="BF"/>
      <w:spacing w:val="5"/>
    </w:rPr>
  </w:style>
  <w:style w:type="paragraph" w:styleId="PlainText">
    <w:name w:val="Plain Text"/>
    <w:basedOn w:val="Normal"/>
    <w:link w:val="PlainTextChar"/>
    <w:uiPriority w:val="99"/>
    <w:semiHidden/>
    <w:unhideWhenUsed/>
    <w:rsid w:val="00CA1DC9"/>
    <w:pPr>
      <w:spacing w:after="0" w:line="240" w:lineRule="auto"/>
    </w:pPr>
    <w:rPr>
      <w:rFonts w:ascii="Calibri" w:eastAsia="Times New Roman" w:hAnsi="Calibri"/>
      <w:kern w:val="0"/>
      <w:sz w:val="24"/>
      <w:szCs w:val="21"/>
      <w14:ligatures w14:val="none"/>
    </w:rPr>
  </w:style>
  <w:style w:type="character" w:customStyle="1" w:styleId="PlainTextChar">
    <w:name w:val="Plain Text Char"/>
    <w:basedOn w:val="DefaultParagraphFont"/>
    <w:link w:val="PlainText"/>
    <w:uiPriority w:val="99"/>
    <w:semiHidden/>
    <w:rsid w:val="00CA1DC9"/>
    <w:rPr>
      <w:rFonts w:ascii="Calibri" w:eastAsia="Times New Roman" w:hAnsi="Calibri"/>
      <w:kern w:val="0"/>
      <w:sz w:val="24"/>
      <w:szCs w:val="21"/>
      <w14:ligatures w14:val="none"/>
    </w:rPr>
  </w:style>
  <w:style w:type="character" w:styleId="Hyperlink">
    <w:name w:val="Hyperlink"/>
    <w:basedOn w:val="DefaultParagraphFont"/>
    <w:uiPriority w:val="99"/>
    <w:unhideWhenUsed/>
    <w:rsid w:val="00866802"/>
    <w:rPr>
      <w:color w:val="0000FF"/>
      <w:u w:val="single"/>
    </w:rPr>
  </w:style>
  <w:style w:type="character" w:styleId="UnresolvedMention">
    <w:name w:val="Unresolved Mention"/>
    <w:basedOn w:val="DefaultParagraphFont"/>
    <w:uiPriority w:val="99"/>
    <w:semiHidden/>
    <w:unhideWhenUsed/>
    <w:rsid w:val="003A2905"/>
    <w:rPr>
      <w:color w:val="605E5C"/>
      <w:shd w:val="clear" w:color="auto" w:fill="E1DFDD"/>
    </w:rPr>
  </w:style>
  <w:style w:type="paragraph" w:styleId="Header">
    <w:name w:val="header"/>
    <w:basedOn w:val="Normal"/>
    <w:link w:val="HeaderChar"/>
    <w:uiPriority w:val="99"/>
    <w:unhideWhenUsed/>
    <w:rsid w:val="00A4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20F"/>
  </w:style>
  <w:style w:type="paragraph" w:styleId="Footer">
    <w:name w:val="footer"/>
    <w:basedOn w:val="Normal"/>
    <w:link w:val="FooterChar"/>
    <w:uiPriority w:val="99"/>
    <w:unhideWhenUsed/>
    <w:rsid w:val="00A4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7811">
      <w:bodyDiv w:val="1"/>
      <w:marLeft w:val="0"/>
      <w:marRight w:val="0"/>
      <w:marTop w:val="0"/>
      <w:marBottom w:val="0"/>
      <w:divBdr>
        <w:top w:val="none" w:sz="0" w:space="0" w:color="auto"/>
        <w:left w:val="none" w:sz="0" w:space="0" w:color="auto"/>
        <w:bottom w:val="none" w:sz="0" w:space="0" w:color="auto"/>
        <w:right w:val="none" w:sz="0" w:space="0" w:color="auto"/>
      </w:divBdr>
    </w:div>
    <w:div w:id="793904758">
      <w:bodyDiv w:val="1"/>
      <w:marLeft w:val="0"/>
      <w:marRight w:val="0"/>
      <w:marTop w:val="0"/>
      <w:marBottom w:val="0"/>
      <w:divBdr>
        <w:top w:val="none" w:sz="0" w:space="0" w:color="auto"/>
        <w:left w:val="none" w:sz="0" w:space="0" w:color="auto"/>
        <w:bottom w:val="none" w:sz="0" w:space="0" w:color="auto"/>
        <w:right w:val="none" w:sz="0" w:space="0" w:color="auto"/>
      </w:divBdr>
    </w:div>
    <w:div w:id="1456752080">
      <w:bodyDiv w:val="1"/>
      <w:marLeft w:val="0"/>
      <w:marRight w:val="0"/>
      <w:marTop w:val="0"/>
      <w:marBottom w:val="0"/>
      <w:divBdr>
        <w:top w:val="none" w:sz="0" w:space="0" w:color="auto"/>
        <w:left w:val="none" w:sz="0" w:space="0" w:color="auto"/>
        <w:bottom w:val="none" w:sz="0" w:space="0" w:color="auto"/>
        <w:right w:val="none" w:sz="0" w:space="0" w:color="auto"/>
      </w:divBdr>
    </w:div>
    <w:div w:id="15468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and-support/gp-practices/gp-service-provision/enhanced-services-gp-practices-can-seek-funding-f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ma.org.uk/advice-and-support/gp-practices/funding-and-contracts/quality-and-outcomes-framework-qo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camccg.socialprescribingreferral@nhs.net" TargetMode="External"/><Relationship Id="rId4" Type="http://schemas.openxmlformats.org/officeDocument/2006/relationships/webSettings" Target="webSettings.xml"/><Relationship Id="rId9" Type="http://schemas.openxmlformats.org/officeDocument/2006/relationships/hyperlink" Target="https://gps.camdenccg.nhs.uk/service/camden-primary-care-mental-health-team-c-pcmh"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856A628B4EB41BE0E5CC2A74483E9" ma:contentTypeVersion="15" ma:contentTypeDescription="Create a new document." ma:contentTypeScope="" ma:versionID="88c114b82a7aa160faf91bc269c68b2b">
  <xsd:schema xmlns:xsd="http://www.w3.org/2001/XMLSchema" xmlns:xs="http://www.w3.org/2001/XMLSchema" xmlns:p="http://schemas.microsoft.com/office/2006/metadata/properties" xmlns:ns2="4d418a46-5be8-4a06-8bf4-c0b8bf23420d" xmlns:ns3="ee326cba-d7f3-462f-a1bd-9b0e3babbf3c" targetNamespace="http://schemas.microsoft.com/office/2006/metadata/properties" ma:root="true" ma:fieldsID="c16e5e188c3a9a89b8025b49afaae703" ns2:_="" ns3:_="">
    <xsd:import namespace="4d418a46-5be8-4a06-8bf4-c0b8bf23420d"/>
    <xsd:import namespace="ee326cba-d7f3-462f-a1bd-9b0e3babbf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18a46-5be8-4a06-8bf4-c0b8bf23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4d418a46-5be8-4a06-8bf4-c0b8bf2342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1BC18E-8B35-436C-91A9-91EAC10B9280}"/>
</file>

<file path=customXml/itemProps2.xml><?xml version="1.0" encoding="utf-8"?>
<ds:datastoreItem xmlns:ds="http://schemas.openxmlformats.org/officeDocument/2006/customXml" ds:itemID="{52DD2D82-2921-4DC6-B226-593CDE2DF66F}"/>
</file>

<file path=customXml/itemProps3.xml><?xml version="1.0" encoding="utf-8"?>
<ds:datastoreItem xmlns:ds="http://schemas.openxmlformats.org/officeDocument/2006/customXml" ds:itemID="{B5500F15-1A70-47D8-9902-C795481B510A}"/>
</file>

<file path=docProps/app.xml><?xml version="1.0" encoding="utf-8"?>
<Properties xmlns="http://schemas.openxmlformats.org/officeDocument/2006/extended-properties" xmlns:vt="http://schemas.openxmlformats.org/officeDocument/2006/docPropsVTypes">
  <Template>Normal</Template>
  <TotalTime>208</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Lance</dc:creator>
  <cp:keywords/>
  <dc:description/>
  <cp:lastModifiedBy>Hilary Lance</cp:lastModifiedBy>
  <cp:revision>18</cp:revision>
  <dcterms:created xsi:type="dcterms:W3CDTF">2024-11-28T14:38:00Z</dcterms:created>
  <dcterms:modified xsi:type="dcterms:W3CDTF">2024-12-16T12:53:00Z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0x0101006E0856A628B4EB41BE0E5CC2A74483E9</vt:lpwstr>
  </property>
  <property fmtid="{D5CDD505-2E9C-101B-9397-08002B2CF9AE}" pid="3" name="MediaServiceImageTags">
    <vt:lpwstr/>
  </property>
</Properties>
</file>